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66CE" w14:textId="36EDDC6F" w:rsidR="00D01EDB" w:rsidRPr="00256C02" w:rsidRDefault="00127C1B" w:rsidP="00603394">
      <w:pPr>
        <w:spacing w:after="0" w:line="240" w:lineRule="auto"/>
        <w:jc w:val="both"/>
        <w:rPr>
          <w:rFonts w:ascii="Bookman Old Style" w:eastAsia="Bookman Old Style" w:hAnsi="Bookman Old Style" w:cs="Bookman Old Style"/>
          <w:iCs/>
          <w:sz w:val="24"/>
          <w:szCs w:val="24"/>
        </w:rPr>
      </w:pPr>
      <w:r>
        <w:rPr>
          <w:rFonts w:ascii="Bookman Old Style" w:hAnsi="Bookman Old Style"/>
          <w:noProof/>
          <w:sz w:val="24"/>
          <w:szCs w:val="24"/>
        </w:rPr>
        <w:pict w14:anchorId="15946719">
          <v:shapetype id="_x0000_t202" coordsize="21600,21600" o:spt="202" path="m,l,21600r21600,l21600,xe">
            <v:stroke joinstyle="miter"/>
            <v:path gradientshapeok="t" o:connecttype="rect"/>
          </v:shapetype>
          <v:shape id="Text Box 2" o:spid="_x0000_s2050" type="#_x0000_t202" alt="" style="position:absolute;left:0;text-align:left;margin-left:94.45pt;margin-top:2.85pt;width:279.15pt;height:44.45pt;z-index:251658240;visibility:visible;mso-wrap-style:square;mso-wrap-edited:f;mso-width-percent:0;mso-height-percent:0;mso-width-percent:0;mso-height-percent:0;mso-width-relative:margin;mso-height-relative:margin;v-text-anchor:top" strokecolor="#9bbb59" strokeweight="5pt">
            <v:stroke linestyle="thickThin"/>
            <v:shadow color="#868686"/>
            <v:textbox>
              <w:txbxContent>
                <w:p w14:paraId="15946727" w14:textId="11EABCB0" w:rsidR="0081131D" w:rsidRPr="009869BA" w:rsidRDefault="0081131D" w:rsidP="00D01EDB">
                  <w:pPr>
                    <w:rPr>
                      <w:b/>
                      <w:sz w:val="36"/>
                      <w:szCs w:val="36"/>
                    </w:rPr>
                  </w:pPr>
                  <w:r w:rsidRPr="009869BA">
                    <w:rPr>
                      <w:b/>
                      <w:sz w:val="36"/>
                      <w:szCs w:val="36"/>
                    </w:rPr>
                    <w:t xml:space="preserve">         CAREER OPPORTUNIT</w:t>
                  </w:r>
                  <w:r w:rsidR="00A36296" w:rsidRPr="009869BA">
                    <w:rPr>
                      <w:b/>
                      <w:sz w:val="36"/>
                      <w:szCs w:val="36"/>
                    </w:rPr>
                    <w:t>IES</w:t>
                  </w:r>
                </w:p>
              </w:txbxContent>
            </v:textbox>
          </v:shape>
        </w:pict>
      </w:r>
      <w:r w:rsidR="00D01EDB" w:rsidRPr="00256C02">
        <w:rPr>
          <w:rFonts w:ascii="Bookman Old Style" w:hAnsi="Bookman Old Style"/>
          <w:noProof/>
          <w:sz w:val="24"/>
          <w:szCs w:val="24"/>
        </w:rPr>
        <w:drawing>
          <wp:anchor distT="0" distB="0" distL="114300" distR="114300" simplePos="0" relativeHeight="251661824" behindDoc="1" locked="0" layoutInCell="1" allowOverlap="1" wp14:anchorId="1594671A" wp14:editId="1594671B">
            <wp:simplePos x="0" y="0"/>
            <wp:positionH relativeFrom="column">
              <wp:posOffset>-123825</wp:posOffset>
            </wp:positionH>
            <wp:positionV relativeFrom="paragraph">
              <wp:posOffset>-342900</wp:posOffset>
            </wp:positionV>
            <wp:extent cx="5943600" cy="542925"/>
            <wp:effectExtent l="19050" t="0" r="0" b="0"/>
            <wp:wrapTight wrapText="bothSides">
              <wp:wrapPolygon edited="0">
                <wp:start x="-69" y="0"/>
                <wp:lineTo x="-69" y="21221"/>
                <wp:lineTo x="21600" y="21221"/>
                <wp:lineTo x="21600" y="0"/>
                <wp:lineTo x="-69" y="0"/>
              </wp:wrapPolygon>
            </wp:wrapTight>
            <wp:docPr id="3" name="Picture 2" descr="JADCO Ta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DCO Tag 2.jpg"/>
                    <pic:cNvPicPr>
                      <a:picLocks noChangeAspect="1" noChangeArrowheads="1"/>
                    </pic:cNvPicPr>
                  </pic:nvPicPr>
                  <pic:blipFill>
                    <a:blip r:embed="rId7"/>
                    <a:srcRect/>
                    <a:stretch>
                      <a:fillRect/>
                    </a:stretch>
                  </pic:blipFill>
                  <pic:spPr bwMode="auto">
                    <a:xfrm>
                      <a:off x="0" y="0"/>
                      <a:ext cx="5943600" cy="542925"/>
                    </a:xfrm>
                    <a:prstGeom prst="rect">
                      <a:avLst/>
                    </a:prstGeom>
                    <a:noFill/>
                    <a:ln w="9525">
                      <a:noFill/>
                      <a:miter lim="800000"/>
                      <a:headEnd/>
                      <a:tailEnd/>
                    </a:ln>
                  </pic:spPr>
                </pic:pic>
              </a:graphicData>
            </a:graphic>
          </wp:anchor>
        </w:drawing>
      </w:r>
    </w:p>
    <w:p w14:paraId="35AF614F" w14:textId="77777777" w:rsidR="00A36296" w:rsidRPr="00256C02" w:rsidRDefault="00A36296" w:rsidP="00603394">
      <w:pPr>
        <w:spacing w:after="0" w:line="240" w:lineRule="auto"/>
        <w:jc w:val="both"/>
        <w:rPr>
          <w:rFonts w:ascii="Bookman Old Style" w:eastAsia="Bookman Old Style" w:hAnsi="Bookman Old Style" w:cs="Bookman Old Style"/>
          <w:b/>
          <w:bCs/>
          <w:sz w:val="24"/>
          <w:szCs w:val="24"/>
        </w:rPr>
      </w:pPr>
    </w:p>
    <w:p w14:paraId="1D6CDA1A" w14:textId="77777777" w:rsidR="00A36296" w:rsidRPr="00256C02" w:rsidRDefault="00A36296" w:rsidP="00603394">
      <w:pPr>
        <w:spacing w:after="0" w:line="240" w:lineRule="auto"/>
        <w:jc w:val="both"/>
        <w:rPr>
          <w:rFonts w:ascii="Bookman Old Style" w:eastAsia="Bookman Old Style" w:hAnsi="Bookman Old Style" w:cs="Bookman Old Style"/>
          <w:b/>
          <w:bCs/>
          <w:sz w:val="24"/>
          <w:szCs w:val="24"/>
        </w:rPr>
      </w:pPr>
    </w:p>
    <w:p w14:paraId="048C8D46" w14:textId="77777777" w:rsidR="00A36296" w:rsidRPr="00256C02" w:rsidRDefault="00A36296" w:rsidP="00603394">
      <w:pPr>
        <w:spacing w:after="0" w:line="240" w:lineRule="auto"/>
        <w:jc w:val="both"/>
        <w:rPr>
          <w:rFonts w:ascii="Bookman Old Style" w:eastAsia="Bookman Old Style" w:hAnsi="Bookman Old Style" w:cs="Bookman Old Style"/>
          <w:b/>
          <w:bCs/>
          <w:sz w:val="24"/>
          <w:szCs w:val="24"/>
        </w:rPr>
      </w:pPr>
    </w:p>
    <w:p w14:paraId="0999543B" w14:textId="77777777" w:rsidR="00B20541" w:rsidRPr="00256C02" w:rsidRDefault="00B20541" w:rsidP="00603394">
      <w:pPr>
        <w:spacing w:after="0" w:line="240" w:lineRule="auto"/>
        <w:jc w:val="both"/>
        <w:rPr>
          <w:rFonts w:ascii="Bookman Old Style" w:eastAsia="Bookman Old Style" w:hAnsi="Bookman Old Style" w:cs="Bookman Old Style"/>
          <w:b/>
          <w:bCs/>
          <w:sz w:val="24"/>
          <w:szCs w:val="24"/>
        </w:rPr>
      </w:pPr>
    </w:p>
    <w:p w14:paraId="159466D3" w14:textId="7C2924C5" w:rsidR="00D01EDB" w:rsidRPr="00256C02" w:rsidRDefault="00D01EDB" w:rsidP="00603394">
      <w:pPr>
        <w:spacing w:after="0" w:line="240" w:lineRule="auto"/>
        <w:jc w:val="both"/>
        <w:rPr>
          <w:rFonts w:ascii="Bookman Old Style" w:eastAsia="Bookman Old Style" w:hAnsi="Bookman Old Style" w:cs="Bookman Old Style"/>
          <w:sz w:val="24"/>
          <w:szCs w:val="24"/>
        </w:rPr>
      </w:pPr>
      <w:r w:rsidRPr="00256C02">
        <w:rPr>
          <w:rFonts w:ascii="Bookman Old Style" w:eastAsia="Bookman Old Style" w:hAnsi="Bookman Old Style" w:cs="Bookman Old Style"/>
          <w:b/>
          <w:bCs/>
          <w:sz w:val="24"/>
          <w:szCs w:val="24"/>
        </w:rPr>
        <w:t>The Jamaica Anti-Doping Commission</w:t>
      </w:r>
      <w:r w:rsidR="003923E6" w:rsidRPr="00256C02">
        <w:rPr>
          <w:rFonts w:ascii="Bookman Old Style" w:eastAsia="Bookman Old Style" w:hAnsi="Bookman Old Style" w:cs="Bookman Old Style"/>
          <w:b/>
          <w:bCs/>
          <w:sz w:val="24"/>
          <w:szCs w:val="24"/>
        </w:rPr>
        <w:t xml:space="preserve"> (JADCO)</w:t>
      </w:r>
      <w:r w:rsidRPr="00256C02">
        <w:rPr>
          <w:rFonts w:ascii="Bookman Old Style" w:eastAsia="Bookman Old Style" w:hAnsi="Bookman Old Style" w:cs="Bookman Old Style"/>
          <w:sz w:val="24"/>
          <w:szCs w:val="24"/>
        </w:rPr>
        <w:t xml:space="preserve"> an agency of the Ministry of Culture, </w:t>
      </w:r>
      <w:r w:rsidR="004D3F3B" w:rsidRPr="00256C02">
        <w:rPr>
          <w:rFonts w:ascii="Bookman Old Style" w:eastAsia="Bookman Old Style" w:hAnsi="Bookman Old Style" w:cs="Bookman Old Style"/>
          <w:sz w:val="24"/>
          <w:szCs w:val="24"/>
        </w:rPr>
        <w:t xml:space="preserve">Gender, </w:t>
      </w:r>
      <w:r w:rsidRPr="00256C02">
        <w:rPr>
          <w:rFonts w:ascii="Bookman Old Style" w:eastAsia="Bookman Old Style" w:hAnsi="Bookman Old Style" w:cs="Bookman Old Style"/>
          <w:sz w:val="24"/>
          <w:szCs w:val="24"/>
        </w:rPr>
        <w:t>Entertainment and Sport</w:t>
      </w:r>
      <w:r w:rsidR="00FD4DF4" w:rsidRPr="00256C02">
        <w:rPr>
          <w:rFonts w:ascii="Bookman Old Style" w:eastAsia="Bookman Old Style" w:hAnsi="Bookman Old Style" w:cs="Bookman Old Style"/>
          <w:sz w:val="24"/>
          <w:szCs w:val="24"/>
        </w:rPr>
        <w:t xml:space="preserve"> (MCGES)</w:t>
      </w:r>
      <w:r w:rsidRPr="00256C02">
        <w:rPr>
          <w:rFonts w:ascii="Bookman Old Style" w:eastAsia="Bookman Old Style" w:hAnsi="Bookman Old Style" w:cs="Bookman Old Style"/>
          <w:sz w:val="24"/>
          <w:szCs w:val="24"/>
        </w:rPr>
        <w:t xml:space="preserve"> invite applications from suitably qualified persons to fill the position</w:t>
      </w:r>
      <w:r w:rsidR="00FD4DF4" w:rsidRPr="00256C02">
        <w:rPr>
          <w:rFonts w:ascii="Bookman Old Style" w:eastAsia="Bookman Old Style" w:hAnsi="Bookman Old Style" w:cs="Bookman Old Style"/>
          <w:sz w:val="24"/>
          <w:szCs w:val="24"/>
        </w:rPr>
        <w:t xml:space="preserve"> </w:t>
      </w:r>
      <w:r w:rsidRPr="00256C02">
        <w:rPr>
          <w:rFonts w:ascii="Bookman Old Style" w:eastAsia="Bookman Old Style" w:hAnsi="Bookman Old Style" w:cs="Bookman Old Style"/>
          <w:sz w:val="24"/>
          <w:szCs w:val="24"/>
        </w:rPr>
        <w:t xml:space="preserve">of </w:t>
      </w:r>
      <w:r w:rsidR="00960AD5" w:rsidRPr="00256C02">
        <w:rPr>
          <w:rFonts w:ascii="Bookman Old Style" w:eastAsia="Bookman Old Style" w:hAnsi="Bookman Old Style" w:cs="Bookman Old Style"/>
          <w:b/>
          <w:bCs/>
          <w:sz w:val="24"/>
          <w:szCs w:val="24"/>
        </w:rPr>
        <w:t>Office Manager</w:t>
      </w:r>
      <w:r w:rsidR="00AF151D" w:rsidRPr="00256C02">
        <w:rPr>
          <w:rFonts w:ascii="Bookman Old Style" w:eastAsia="Bookman Old Style" w:hAnsi="Bookman Old Style" w:cs="Bookman Old Style"/>
          <w:b/>
          <w:bCs/>
          <w:sz w:val="24"/>
          <w:szCs w:val="24"/>
        </w:rPr>
        <w:t xml:space="preserve"> (</w:t>
      </w:r>
      <w:r w:rsidR="00714109" w:rsidRPr="00256C02">
        <w:rPr>
          <w:rFonts w:ascii="Bookman Old Style" w:eastAsia="Bookman Old Style" w:hAnsi="Bookman Old Style" w:cs="Bookman Old Style"/>
          <w:b/>
          <w:bCs/>
          <w:sz w:val="24"/>
          <w:szCs w:val="24"/>
        </w:rPr>
        <w:t>G</w:t>
      </w:r>
      <w:r w:rsidR="00CB7874" w:rsidRPr="00256C02">
        <w:rPr>
          <w:rFonts w:ascii="Bookman Old Style" w:eastAsia="Bookman Old Style" w:hAnsi="Bookman Old Style" w:cs="Bookman Old Style"/>
          <w:b/>
          <w:bCs/>
          <w:sz w:val="24"/>
          <w:szCs w:val="24"/>
        </w:rPr>
        <w:t>MG</w:t>
      </w:r>
      <w:r w:rsidR="00AF151D" w:rsidRPr="00256C02">
        <w:rPr>
          <w:rFonts w:ascii="Bookman Old Style" w:eastAsia="Bookman Old Style" w:hAnsi="Bookman Old Style" w:cs="Bookman Old Style"/>
          <w:b/>
          <w:bCs/>
          <w:sz w:val="24"/>
          <w:szCs w:val="24"/>
        </w:rPr>
        <w:t>/</w:t>
      </w:r>
      <w:r w:rsidR="00960AD5" w:rsidRPr="00256C02">
        <w:rPr>
          <w:rFonts w:ascii="Bookman Old Style" w:eastAsia="Bookman Old Style" w:hAnsi="Bookman Old Style" w:cs="Bookman Old Style"/>
          <w:b/>
          <w:bCs/>
          <w:sz w:val="24"/>
          <w:szCs w:val="24"/>
        </w:rPr>
        <w:t>SEG 1)</w:t>
      </w:r>
      <w:r w:rsidRPr="00256C02">
        <w:rPr>
          <w:rFonts w:ascii="Bookman Old Style" w:eastAsia="Bookman Old Style" w:hAnsi="Bookman Old Style" w:cs="Bookman Old Style"/>
          <w:sz w:val="24"/>
          <w:szCs w:val="24"/>
        </w:rPr>
        <w:t xml:space="preserve">, in the </w:t>
      </w:r>
      <w:r w:rsidR="00714109" w:rsidRPr="00256C02">
        <w:rPr>
          <w:rFonts w:ascii="Bookman Old Style" w:eastAsia="Bookman Old Style" w:hAnsi="Bookman Old Style" w:cs="Bookman Old Style"/>
          <w:sz w:val="24"/>
          <w:szCs w:val="24"/>
        </w:rPr>
        <w:t>Human Resource Management and Administration</w:t>
      </w:r>
      <w:r w:rsidR="004D3F3B" w:rsidRPr="00256C02">
        <w:rPr>
          <w:rFonts w:ascii="Bookman Old Style" w:eastAsia="Bookman Old Style" w:hAnsi="Bookman Old Style" w:cs="Bookman Old Style"/>
          <w:sz w:val="24"/>
          <w:szCs w:val="24"/>
        </w:rPr>
        <w:t xml:space="preserve"> Division</w:t>
      </w:r>
      <w:r w:rsidRPr="00256C02">
        <w:rPr>
          <w:rFonts w:ascii="Bookman Old Style" w:eastAsia="Bookman Old Style" w:hAnsi="Bookman Old Style" w:cs="Bookman Old Style"/>
          <w:sz w:val="24"/>
          <w:szCs w:val="24"/>
        </w:rPr>
        <w:t>.</w:t>
      </w:r>
    </w:p>
    <w:p w14:paraId="159466D4" w14:textId="77777777" w:rsidR="00D01EDB" w:rsidRPr="00256C02" w:rsidRDefault="00D01EDB" w:rsidP="00603394">
      <w:pPr>
        <w:spacing w:after="0" w:line="240" w:lineRule="auto"/>
        <w:jc w:val="both"/>
        <w:rPr>
          <w:rFonts w:ascii="Bookman Old Style" w:eastAsia="Bookman Old Style" w:hAnsi="Bookman Old Style" w:cs="Bookman Old Style"/>
          <w:sz w:val="24"/>
          <w:szCs w:val="24"/>
        </w:rPr>
      </w:pPr>
      <w:r w:rsidRPr="00256C02">
        <w:rPr>
          <w:rFonts w:ascii="Bookman Old Style" w:eastAsia="Bookman Old Style" w:hAnsi="Bookman Old Style" w:cs="Bookman Old Style"/>
          <w:b/>
          <w:bCs/>
          <w:sz w:val="24"/>
          <w:szCs w:val="24"/>
        </w:rPr>
        <w:t xml:space="preserve">                                  </w:t>
      </w:r>
    </w:p>
    <w:p w14:paraId="159466D5" w14:textId="77777777" w:rsidR="00F01442" w:rsidRPr="00256C02" w:rsidRDefault="00F01442" w:rsidP="00603394">
      <w:pPr>
        <w:spacing w:after="0" w:line="240" w:lineRule="auto"/>
        <w:jc w:val="both"/>
        <w:rPr>
          <w:rFonts w:ascii="Bookman Old Style" w:eastAsia="Bookman Old Style" w:hAnsi="Bookman Old Style" w:cs="Bookman Old Style"/>
          <w:b/>
          <w:bCs/>
          <w:sz w:val="24"/>
          <w:szCs w:val="24"/>
          <w:u w:val="single"/>
        </w:rPr>
      </w:pPr>
      <w:r w:rsidRPr="00256C02">
        <w:rPr>
          <w:rFonts w:ascii="Bookman Old Style" w:eastAsia="Bookman Old Style" w:hAnsi="Bookman Old Style" w:cs="Bookman Old Style"/>
          <w:b/>
          <w:bCs/>
          <w:sz w:val="24"/>
          <w:szCs w:val="24"/>
          <w:u w:val="single"/>
        </w:rPr>
        <w:t>Job Purpose</w:t>
      </w:r>
    </w:p>
    <w:p w14:paraId="159466D6" w14:textId="77777777" w:rsidR="00F01442" w:rsidRPr="00256C02" w:rsidRDefault="00F01442" w:rsidP="00603394">
      <w:pPr>
        <w:spacing w:after="0" w:line="240" w:lineRule="auto"/>
        <w:jc w:val="both"/>
        <w:rPr>
          <w:rFonts w:ascii="Bookman Old Style" w:eastAsia="Bookman Old Style" w:hAnsi="Bookman Old Style" w:cs="Bookman Old Style"/>
          <w:sz w:val="24"/>
          <w:szCs w:val="24"/>
        </w:rPr>
      </w:pPr>
    </w:p>
    <w:p w14:paraId="14EE5601" w14:textId="731C601E" w:rsidR="00960AD5" w:rsidRPr="00256C02" w:rsidRDefault="00960AD5" w:rsidP="00960AD5">
      <w:pPr>
        <w:jc w:val="both"/>
        <w:rPr>
          <w:rFonts w:ascii="Bookman Old Style" w:hAnsi="Bookman Old Style"/>
          <w:sz w:val="24"/>
          <w:szCs w:val="24"/>
        </w:rPr>
      </w:pPr>
      <w:r w:rsidRPr="00256C02">
        <w:rPr>
          <w:rFonts w:ascii="Bookman Old Style" w:hAnsi="Bookman Old Style"/>
          <w:sz w:val="24"/>
          <w:szCs w:val="24"/>
        </w:rPr>
        <w:t xml:space="preserve">Under the general direction of the Director, Human Resource Management &amp; </w:t>
      </w:r>
      <w:r w:rsidR="005A6FA6" w:rsidRPr="00256C02">
        <w:rPr>
          <w:rFonts w:ascii="Bookman Old Style" w:hAnsi="Bookman Old Style"/>
          <w:sz w:val="24"/>
          <w:szCs w:val="24"/>
        </w:rPr>
        <w:t>Administration,</w:t>
      </w:r>
      <w:r w:rsidRPr="00256C02">
        <w:rPr>
          <w:rFonts w:ascii="Bookman Old Style" w:hAnsi="Bookman Old Style"/>
          <w:sz w:val="24"/>
          <w:szCs w:val="24"/>
        </w:rPr>
        <w:t xml:space="preserve"> the incumbent is responsible for ensuring the efficient operations of the administrative support functions of the Agency formulating and implementing effective overarching policies and procedures regarding Office Services and Management, Transport, Property and fleet Management based on Government principles, regulations and internal standard operating procedures.</w:t>
      </w:r>
    </w:p>
    <w:p w14:paraId="74E7CC0D" w14:textId="77777777" w:rsidR="00E21431" w:rsidRPr="00256C02" w:rsidRDefault="00E21431" w:rsidP="00603394">
      <w:pPr>
        <w:spacing w:after="0" w:line="240" w:lineRule="auto"/>
        <w:jc w:val="both"/>
        <w:rPr>
          <w:rFonts w:ascii="Bookman Old Style" w:eastAsia="Bookman Old Style" w:hAnsi="Bookman Old Style" w:cs="Bookman Old Style"/>
          <w:sz w:val="24"/>
          <w:szCs w:val="24"/>
        </w:rPr>
      </w:pPr>
    </w:p>
    <w:p w14:paraId="1860F9EE" w14:textId="77777777" w:rsidR="00F320A2" w:rsidRPr="00256C02" w:rsidRDefault="00F320A2" w:rsidP="00F320A2">
      <w:pPr>
        <w:jc w:val="both"/>
        <w:rPr>
          <w:rFonts w:ascii="Bookman Old Style" w:hAnsi="Bookman Old Style"/>
          <w:b/>
          <w:sz w:val="24"/>
          <w:szCs w:val="24"/>
          <w:u w:val="single"/>
        </w:rPr>
      </w:pPr>
      <w:r w:rsidRPr="00256C02">
        <w:rPr>
          <w:rFonts w:ascii="Bookman Old Style" w:hAnsi="Bookman Old Style"/>
          <w:b/>
          <w:sz w:val="24"/>
          <w:szCs w:val="24"/>
          <w:u w:val="single"/>
        </w:rPr>
        <w:t>KEY RESPONSIBILITIES:</w:t>
      </w:r>
    </w:p>
    <w:p w14:paraId="2D7A87FF" w14:textId="77777777" w:rsidR="00F320A2" w:rsidRPr="00256C02" w:rsidRDefault="00F320A2" w:rsidP="00F320A2">
      <w:pPr>
        <w:jc w:val="both"/>
        <w:rPr>
          <w:rFonts w:ascii="Bookman Old Style" w:hAnsi="Bookman Old Style"/>
          <w:b/>
          <w:i/>
          <w:sz w:val="24"/>
          <w:szCs w:val="24"/>
        </w:rPr>
      </w:pPr>
      <w:r w:rsidRPr="00256C02">
        <w:rPr>
          <w:rFonts w:ascii="Bookman Old Style" w:hAnsi="Bookman Old Style"/>
          <w:b/>
          <w:i/>
          <w:sz w:val="24"/>
          <w:szCs w:val="24"/>
        </w:rPr>
        <w:t>Management / Administrative</w:t>
      </w:r>
    </w:p>
    <w:p w14:paraId="74B72B51" w14:textId="77777777" w:rsidR="00F320A2" w:rsidRPr="00256C02" w:rsidRDefault="00F320A2" w:rsidP="00F320A2">
      <w:pPr>
        <w:numPr>
          <w:ilvl w:val="0"/>
          <w:numId w:val="28"/>
        </w:numPr>
        <w:contextualSpacing/>
        <w:jc w:val="both"/>
        <w:rPr>
          <w:rFonts w:ascii="Bookman Old Style" w:hAnsi="Bookman Old Style"/>
          <w:sz w:val="24"/>
          <w:szCs w:val="24"/>
          <w:lang w:val="en-JM"/>
        </w:rPr>
      </w:pPr>
      <w:proofErr w:type="spellStart"/>
      <w:r w:rsidRPr="00256C02">
        <w:rPr>
          <w:rFonts w:ascii="Bookman Old Style" w:hAnsi="Bookman Old Style"/>
          <w:sz w:val="24"/>
          <w:szCs w:val="24"/>
          <w:lang w:val="en-JM"/>
        </w:rPr>
        <w:t>Analyzes</w:t>
      </w:r>
      <w:proofErr w:type="spellEnd"/>
      <w:r w:rsidRPr="00256C02">
        <w:rPr>
          <w:rFonts w:ascii="Bookman Old Style" w:hAnsi="Bookman Old Style"/>
          <w:sz w:val="24"/>
          <w:szCs w:val="24"/>
          <w:lang w:val="en-JM"/>
        </w:rPr>
        <w:t xml:space="preserve"> internal processes with a view to ensure efficiency and compliance with </w:t>
      </w:r>
      <w:proofErr w:type="spellStart"/>
      <w:r w:rsidRPr="00256C02">
        <w:rPr>
          <w:rFonts w:ascii="Bookman Old Style" w:hAnsi="Bookman Old Style"/>
          <w:sz w:val="24"/>
          <w:szCs w:val="24"/>
          <w:lang w:val="en-JM"/>
        </w:rPr>
        <w:t>GoJ</w:t>
      </w:r>
      <w:proofErr w:type="spellEnd"/>
      <w:r w:rsidRPr="00256C02">
        <w:rPr>
          <w:rFonts w:ascii="Bookman Old Style" w:hAnsi="Bookman Old Style"/>
          <w:sz w:val="24"/>
          <w:szCs w:val="24"/>
          <w:lang w:val="en-JM"/>
        </w:rPr>
        <w:t>/Agency policy guidelines including Financial Administration and Audit (FAA) Act Occupation/Health and Safety guidelines, distribution and disposal of assets, as well as Traffic and Statutory Laws as it relates to fleet operations.</w:t>
      </w:r>
    </w:p>
    <w:p w14:paraId="3205BFA2"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Monitors the implementation of systems, policies and procedures for the maintenance of physical facilities, vehicles and equipment across the Agency’s operations.</w:t>
      </w:r>
    </w:p>
    <w:p w14:paraId="21957169"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Controls expenditure within budget on contracts of service for equipment, building maintenance and construction, electrical and mechanical systems.</w:t>
      </w:r>
    </w:p>
    <w:p w14:paraId="7D2C8E86"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Directs the implementation of systems for preventative maintenance of vehicles, equipment and machinery.</w:t>
      </w:r>
    </w:p>
    <w:p w14:paraId="3164B287"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Provides direct project management oversight for construction/renovation projects.</w:t>
      </w:r>
    </w:p>
    <w:p w14:paraId="7F21A4A7" w14:textId="77777777" w:rsidR="00F320A2" w:rsidRPr="00256C02" w:rsidRDefault="00F320A2" w:rsidP="00F320A2">
      <w:pPr>
        <w:numPr>
          <w:ilvl w:val="0"/>
          <w:numId w:val="28"/>
        </w:numPr>
        <w:spacing w:after="0"/>
        <w:contextualSpacing/>
        <w:jc w:val="both"/>
        <w:rPr>
          <w:rFonts w:ascii="Bookman Old Style" w:hAnsi="Bookman Old Style"/>
          <w:sz w:val="24"/>
          <w:szCs w:val="24"/>
          <w:lang w:val="en-JM"/>
        </w:rPr>
      </w:pPr>
      <w:r w:rsidRPr="00256C02">
        <w:rPr>
          <w:rFonts w:ascii="Bookman Old Style" w:hAnsi="Bookman Old Style"/>
          <w:sz w:val="24"/>
          <w:szCs w:val="24"/>
          <w:lang w:val="en-JM"/>
        </w:rPr>
        <w:t>Keep staff abreast of adjustments and new developments in respect of policies procedures, strategies, service standard requirements and other pertinent matters impacting their contribution towards the Agency’s goals, productivity and personal/staff and customer satisfaction.</w:t>
      </w:r>
    </w:p>
    <w:p w14:paraId="48B6A30A" w14:textId="77777777" w:rsidR="00F320A2" w:rsidRPr="00256C02" w:rsidRDefault="00F320A2" w:rsidP="00F320A2">
      <w:pPr>
        <w:pStyle w:val="Default"/>
        <w:numPr>
          <w:ilvl w:val="0"/>
          <w:numId w:val="28"/>
        </w:numPr>
        <w:jc w:val="both"/>
        <w:rPr>
          <w:rFonts w:ascii="Bookman Old Style" w:hAnsi="Bookman Old Style"/>
        </w:rPr>
      </w:pPr>
      <w:r w:rsidRPr="00256C02">
        <w:rPr>
          <w:rFonts w:ascii="Bookman Old Style" w:hAnsi="Bookman Old Style"/>
        </w:rPr>
        <w:t xml:space="preserve">Provides advice to the Executive Director, other Directors and Managers on Procurement Policies and Procedures. </w:t>
      </w:r>
    </w:p>
    <w:p w14:paraId="21998097" w14:textId="77777777"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t xml:space="preserve">Participates in the Operational Plan and work programmes. </w:t>
      </w:r>
    </w:p>
    <w:p w14:paraId="18E6DF0C" w14:textId="5E363F3F"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t xml:space="preserve">Advises the Management of supplier’s reliability/suitability and </w:t>
      </w:r>
      <w:r w:rsidR="00016F4D" w:rsidRPr="00256C02">
        <w:rPr>
          <w:rFonts w:ascii="Bookman Old Style" w:hAnsi="Bookman Old Style"/>
        </w:rPr>
        <w:t>performance.</w:t>
      </w:r>
      <w:r w:rsidRPr="00256C02">
        <w:rPr>
          <w:rFonts w:ascii="Bookman Old Style" w:hAnsi="Bookman Old Style"/>
        </w:rPr>
        <w:t xml:space="preserve"> </w:t>
      </w:r>
    </w:p>
    <w:p w14:paraId="6C07A00E" w14:textId="77777777"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t xml:space="preserve">Attends meetings of Procurement Committee. </w:t>
      </w:r>
    </w:p>
    <w:p w14:paraId="7B942AF9" w14:textId="77777777"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t xml:space="preserve">Represents the Commission at Conferences, Workshops and Seminars. </w:t>
      </w:r>
    </w:p>
    <w:p w14:paraId="7E419641" w14:textId="77777777"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t xml:space="preserve">Monitors and ensures that effective and up to date procurement records are maintained. </w:t>
      </w:r>
    </w:p>
    <w:p w14:paraId="352E28EF" w14:textId="47F06363"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t xml:space="preserve">Monitors and ensures that procurement practices conform to the Financial Audit Act (FAA) and Government Procurement </w:t>
      </w:r>
      <w:r w:rsidR="00016F4D" w:rsidRPr="00256C02">
        <w:rPr>
          <w:rFonts w:ascii="Bookman Old Style" w:hAnsi="Bookman Old Style"/>
        </w:rPr>
        <w:t>Guidelines.</w:t>
      </w:r>
      <w:r w:rsidRPr="00256C02">
        <w:rPr>
          <w:rFonts w:ascii="Bookman Old Style" w:hAnsi="Bookman Old Style"/>
        </w:rPr>
        <w:t xml:space="preserve"> </w:t>
      </w:r>
    </w:p>
    <w:p w14:paraId="46E53343" w14:textId="77777777"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lastRenderedPageBreak/>
        <w:t xml:space="preserve">Monitors and maintains an inventory listing of all equipment brought within the Commission. </w:t>
      </w:r>
    </w:p>
    <w:p w14:paraId="61EC7465" w14:textId="77777777"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t xml:space="preserve">Acts as Purchasing Agent on behalf of the Commission. </w:t>
      </w:r>
    </w:p>
    <w:p w14:paraId="473A257A" w14:textId="77777777" w:rsidR="00F320A2" w:rsidRPr="00256C02" w:rsidRDefault="00F320A2" w:rsidP="00F320A2">
      <w:pPr>
        <w:pStyle w:val="Default"/>
        <w:numPr>
          <w:ilvl w:val="0"/>
          <w:numId w:val="28"/>
        </w:numPr>
        <w:spacing w:after="31"/>
        <w:jc w:val="both"/>
        <w:rPr>
          <w:rFonts w:ascii="Bookman Old Style" w:hAnsi="Bookman Old Style"/>
        </w:rPr>
      </w:pPr>
      <w:r w:rsidRPr="00256C02">
        <w:rPr>
          <w:rFonts w:ascii="Bookman Old Style" w:hAnsi="Bookman Old Style"/>
        </w:rPr>
        <w:t xml:space="preserve">Prepares/reviews policies and procedures for the Commission. </w:t>
      </w:r>
    </w:p>
    <w:p w14:paraId="1CBC8A8C" w14:textId="77777777" w:rsidR="00F320A2" w:rsidRPr="00256C02" w:rsidRDefault="00F320A2" w:rsidP="00F320A2">
      <w:pPr>
        <w:pStyle w:val="Default"/>
        <w:numPr>
          <w:ilvl w:val="0"/>
          <w:numId w:val="28"/>
        </w:numPr>
        <w:jc w:val="both"/>
        <w:rPr>
          <w:rFonts w:ascii="Bookman Old Style" w:hAnsi="Bookman Old Style"/>
        </w:rPr>
      </w:pPr>
      <w:r w:rsidRPr="00256C02">
        <w:rPr>
          <w:rFonts w:ascii="Bookman Old Style" w:hAnsi="Bookman Old Style"/>
        </w:rPr>
        <w:t xml:space="preserve">Evaluates the performances of the procurement process along with Head of the Division and Committee members. </w:t>
      </w:r>
    </w:p>
    <w:p w14:paraId="081BCC71" w14:textId="77777777" w:rsidR="00F320A2" w:rsidRPr="00256C02" w:rsidRDefault="00F320A2" w:rsidP="00F320A2">
      <w:pPr>
        <w:jc w:val="both"/>
        <w:rPr>
          <w:rFonts w:ascii="Bookman Old Style" w:hAnsi="Bookman Old Style"/>
          <w:b/>
          <w:i/>
          <w:sz w:val="24"/>
          <w:szCs w:val="24"/>
        </w:rPr>
      </w:pPr>
    </w:p>
    <w:p w14:paraId="2D7ECBA4" w14:textId="77777777" w:rsidR="00F320A2" w:rsidRPr="00256C02" w:rsidRDefault="00F320A2" w:rsidP="00F320A2">
      <w:pPr>
        <w:jc w:val="both"/>
        <w:rPr>
          <w:rFonts w:ascii="Bookman Old Style" w:hAnsi="Bookman Old Style"/>
          <w:b/>
          <w:i/>
          <w:sz w:val="24"/>
          <w:szCs w:val="24"/>
        </w:rPr>
      </w:pPr>
      <w:r w:rsidRPr="00256C02">
        <w:rPr>
          <w:rFonts w:ascii="Bookman Old Style" w:hAnsi="Bookman Old Style"/>
          <w:b/>
          <w:i/>
          <w:sz w:val="24"/>
          <w:szCs w:val="24"/>
        </w:rPr>
        <w:t xml:space="preserve">Office Management </w:t>
      </w:r>
    </w:p>
    <w:p w14:paraId="4CDD32BC"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 xml:space="preserve">Manages the operations of the office and facilities. </w:t>
      </w:r>
    </w:p>
    <w:p w14:paraId="5CF03FB8"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Liaises with Heads of Divisions to ensure that appropriate administrative support systems are in place and that physical office facilities are adequate for the needs of staff.</w:t>
      </w:r>
    </w:p>
    <w:p w14:paraId="07C9657E"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Liaises with Directors to assist with all logistic arrangements for events.</w:t>
      </w:r>
    </w:p>
    <w:p w14:paraId="5447389C" w14:textId="77777777" w:rsidR="00F320A2" w:rsidRPr="00256C02" w:rsidRDefault="00F320A2" w:rsidP="00F320A2">
      <w:pPr>
        <w:widowControl w:val="0"/>
        <w:numPr>
          <w:ilvl w:val="0"/>
          <w:numId w:val="28"/>
        </w:numPr>
        <w:autoSpaceDE w:val="0"/>
        <w:autoSpaceDN w:val="0"/>
        <w:adjustRightInd w:val="0"/>
        <w:spacing w:after="0" w:line="240" w:lineRule="auto"/>
        <w:jc w:val="both"/>
        <w:rPr>
          <w:rFonts w:ascii="Bookman Old Style" w:hAnsi="Bookman Old Style"/>
          <w:sz w:val="24"/>
          <w:szCs w:val="24"/>
          <w:lang w:val="en-JM"/>
        </w:rPr>
      </w:pPr>
      <w:r w:rsidRPr="00256C02">
        <w:rPr>
          <w:rFonts w:ascii="Bookman Old Style" w:hAnsi="Bookman Old Style"/>
          <w:sz w:val="24"/>
          <w:szCs w:val="24"/>
          <w:lang w:val="en-JM"/>
        </w:rPr>
        <w:t>Assists with the planning and organizing of all events.</w:t>
      </w:r>
    </w:p>
    <w:p w14:paraId="4B53AE75" w14:textId="77777777" w:rsidR="00F320A2" w:rsidRPr="00256C02" w:rsidRDefault="00F320A2" w:rsidP="00F320A2">
      <w:pPr>
        <w:numPr>
          <w:ilvl w:val="0"/>
          <w:numId w:val="29"/>
        </w:numPr>
        <w:ind w:left="720"/>
        <w:contextualSpacing/>
        <w:jc w:val="both"/>
        <w:rPr>
          <w:rFonts w:ascii="Bookman Old Style" w:hAnsi="Bookman Old Style"/>
          <w:sz w:val="24"/>
          <w:szCs w:val="24"/>
          <w:lang w:val="en-JM"/>
        </w:rPr>
      </w:pPr>
      <w:r w:rsidRPr="00256C02">
        <w:rPr>
          <w:rFonts w:ascii="Bookman Old Style" w:hAnsi="Bookman Old Style"/>
          <w:sz w:val="24"/>
          <w:szCs w:val="24"/>
          <w:lang w:val="en-JM"/>
        </w:rPr>
        <w:t>Manages the Commission’s catering needs.</w:t>
      </w:r>
    </w:p>
    <w:p w14:paraId="6458AD05" w14:textId="77777777" w:rsidR="00F320A2" w:rsidRPr="00256C02" w:rsidRDefault="00F320A2" w:rsidP="00F320A2">
      <w:pPr>
        <w:numPr>
          <w:ilvl w:val="0"/>
          <w:numId w:val="29"/>
        </w:numPr>
        <w:ind w:left="720"/>
        <w:contextualSpacing/>
        <w:jc w:val="both"/>
        <w:rPr>
          <w:rFonts w:ascii="Bookman Old Style" w:hAnsi="Bookman Old Style"/>
          <w:sz w:val="24"/>
          <w:szCs w:val="24"/>
          <w:lang w:val="en-JM"/>
        </w:rPr>
      </w:pPr>
      <w:r w:rsidRPr="00256C02">
        <w:rPr>
          <w:rFonts w:ascii="Bookman Old Style" w:hAnsi="Bookman Old Style"/>
          <w:sz w:val="24"/>
          <w:szCs w:val="24"/>
          <w:lang w:val="en-JM"/>
        </w:rPr>
        <w:t>Ensures that the offices are opened and closed at the requisite times.</w:t>
      </w:r>
    </w:p>
    <w:p w14:paraId="38F295F3" w14:textId="77777777" w:rsidR="00F320A2" w:rsidRPr="00256C02" w:rsidRDefault="00F320A2" w:rsidP="00F320A2">
      <w:pPr>
        <w:widowControl w:val="0"/>
        <w:numPr>
          <w:ilvl w:val="0"/>
          <w:numId w:val="28"/>
        </w:numPr>
        <w:autoSpaceDE w:val="0"/>
        <w:autoSpaceDN w:val="0"/>
        <w:adjustRightInd w:val="0"/>
        <w:spacing w:after="0" w:line="240" w:lineRule="auto"/>
        <w:jc w:val="both"/>
        <w:rPr>
          <w:rFonts w:ascii="Bookman Old Style" w:hAnsi="Bookman Old Style"/>
          <w:sz w:val="24"/>
          <w:szCs w:val="24"/>
          <w:lang w:val="en-JM"/>
        </w:rPr>
      </w:pPr>
      <w:r w:rsidRPr="00256C02">
        <w:rPr>
          <w:rFonts w:ascii="Bookman Old Style" w:hAnsi="Bookman Old Style"/>
          <w:sz w:val="24"/>
          <w:szCs w:val="24"/>
          <w:lang w:val="en-JM"/>
        </w:rPr>
        <w:t>Ensures the daily cleaning and routine maintenance of office facilities.</w:t>
      </w:r>
    </w:p>
    <w:p w14:paraId="4D6F4BCA"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Monitors and maintains minimum stock level of stores with stationery, office and other supplies required by the Divisions in accordance with best practices.</w:t>
      </w:r>
    </w:p>
    <w:p w14:paraId="41BB6D48" w14:textId="7AEF16E6"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 xml:space="preserve">Ensures that an </w:t>
      </w:r>
      <w:r w:rsidR="005A6FA6" w:rsidRPr="00256C02">
        <w:rPr>
          <w:rFonts w:ascii="Bookman Old Style" w:hAnsi="Bookman Old Style"/>
          <w:sz w:val="24"/>
          <w:szCs w:val="24"/>
          <w:lang w:val="en-JM"/>
        </w:rPr>
        <w:t>up-to-date</w:t>
      </w:r>
      <w:r w:rsidRPr="00256C02">
        <w:rPr>
          <w:rFonts w:ascii="Bookman Old Style" w:hAnsi="Bookman Old Style"/>
          <w:sz w:val="24"/>
          <w:szCs w:val="24"/>
          <w:lang w:val="en-JM"/>
        </w:rPr>
        <w:t xml:space="preserve"> schedule of asset is maintained and inventory records are kept current for relevant divisions.</w:t>
      </w:r>
    </w:p>
    <w:p w14:paraId="4E5C4862"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Maintains an effective inventory management and control system for furniture, office supplies and equipment.</w:t>
      </w:r>
    </w:p>
    <w:p w14:paraId="4551C0A7" w14:textId="77777777" w:rsidR="00F320A2" w:rsidRPr="00256C02" w:rsidRDefault="00F320A2" w:rsidP="00F320A2">
      <w:pPr>
        <w:numPr>
          <w:ilvl w:val="0"/>
          <w:numId w:val="29"/>
        </w:numPr>
        <w:ind w:left="720"/>
        <w:contextualSpacing/>
        <w:jc w:val="both"/>
        <w:rPr>
          <w:rFonts w:ascii="Bookman Old Style" w:hAnsi="Bookman Old Style"/>
          <w:sz w:val="24"/>
          <w:szCs w:val="24"/>
          <w:lang w:val="en-JM"/>
        </w:rPr>
      </w:pPr>
      <w:r w:rsidRPr="00256C02">
        <w:rPr>
          <w:rFonts w:ascii="Bookman Old Style" w:hAnsi="Bookman Old Style"/>
          <w:sz w:val="24"/>
          <w:szCs w:val="24"/>
          <w:lang w:val="en-JM"/>
        </w:rPr>
        <w:t>Maintain the fixed assets inventory of the Commission.</w:t>
      </w:r>
    </w:p>
    <w:p w14:paraId="6C589378"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Prepares submission to the Board of Survey Department regarding the treatment of outdated /unserviceable motor vehicle, furniture and equipment.</w:t>
      </w:r>
    </w:p>
    <w:p w14:paraId="1D1E4367" w14:textId="77777777" w:rsidR="00F320A2" w:rsidRPr="00256C02" w:rsidRDefault="00F320A2" w:rsidP="00F320A2">
      <w:pPr>
        <w:numPr>
          <w:ilvl w:val="0"/>
          <w:numId w:val="29"/>
        </w:numPr>
        <w:ind w:left="720"/>
        <w:contextualSpacing/>
        <w:jc w:val="both"/>
        <w:rPr>
          <w:rFonts w:ascii="Bookman Old Style" w:hAnsi="Bookman Old Style"/>
          <w:sz w:val="24"/>
          <w:szCs w:val="24"/>
          <w:lang w:val="en-JM"/>
        </w:rPr>
      </w:pPr>
      <w:r w:rsidRPr="00256C02">
        <w:rPr>
          <w:rFonts w:ascii="Bookman Old Style" w:hAnsi="Bookman Old Style"/>
          <w:sz w:val="24"/>
          <w:szCs w:val="24"/>
          <w:lang w:val="en-JM"/>
        </w:rPr>
        <w:t xml:space="preserve">Prepares travel and hotel arrangements for staff and or invited guests. </w:t>
      </w:r>
    </w:p>
    <w:p w14:paraId="2D0C93F8"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Support and implements energy conservation initiatives.</w:t>
      </w:r>
    </w:p>
    <w:p w14:paraId="56956ADB" w14:textId="77777777" w:rsidR="00F320A2" w:rsidRPr="00256C02" w:rsidRDefault="00F320A2" w:rsidP="00F320A2">
      <w:pPr>
        <w:ind w:left="720"/>
        <w:jc w:val="both"/>
        <w:rPr>
          <w:rFonts w:ascii="Bookman Old Style" w:hAnsi="Bookman Old Style"/>
          <w:b/>
          <w:i/>
          <w:sz w:val="24"/>
          <w:szCs w:val="24"/>
          <w:u w:val="single"/>
          <w:lang w:val="en-JM"/>
        </w:rPr>
      </w:pPr>
    </w:p>
    <w:p w14:paraId="3D3144A0" w14:textId="77777777" w:rsidR="00F320A2" w:rsidRPr="00256C02" w:rsidRDefault="00F320A2" w:rsidP="00F320A2">
      <w:pPr>
        <w:jc w:val="both"/>
        <w:rPr>
          <w:rFonts w:ascii="Bookman Old Style" w:hAnsi="Bookman Old Style"/>
          <w:b/>
          <w:i/>
          <w:sz w:val="24"/>
          <w:szCs w:val="24"/>
          <w:lang w:val="en-JM"/>
        </w:rPr>
      </w:pPr>
      <w:r w:rsidRPr="00256C02">
        <w:rPr>
          <w:rFonts w:ascii="Bookman Old Style" w:hAnsi="Bookman Old Style"/>
          <w:b/>
          <w:i/>
          <w:sz w:val="24"/>
          <w:szCs w:val="24"/>
          <w:lang w:val="en-JM"/>
        </w:rPr>
        <w:t xml:space="preserve">Property Management </w:t>
      </w:r>
    </w:p>
    <w:p w14:paraId="1653BA11" w14:textId="4E25D2F8" w:rsidR="00F320A2" w:rsidRPr="00256C02" w:rsidRDefault="00F320A2" w:rsidP="00F320A2">
      <w:pPr>
        <w:widowControl w:val="0"/>
        <w:numPr>
          <w:ilvl w:val="0"/>
          <w:numId w:val="28"/>
        </w:numPr>
        <w:autoSpaceDE w:val="0"/>
        <w:autoSpaceDN w:val="0"/>
        <w:adjustRightInd w:val="0"/>
        <w:spacing w:after="0" w:line="240" w:lineRule="auto"/>
        <w:jc w:val="both"/>
        <w:rPr>
          <w:rFonts w:ascii="Bookman Old Style" w:hAnsi="Bookman Old Style"/>
          <w:sz w:val="24"/>
          <w:szCs w:val="24"/>
          <w:lang w:val="en-JM"/>
        </w:rPr>
      </w:pPr>
      <w:r w:rsidRPr="00256C02">
        <w:rPr>
          <w:rFonts w:ascii="Bookman Old Style" w:hAnsi="Bookman Old Style"/>
          <w:sz w:val="24"/>
          <w:szCs w:val="24"/>
          <w:lang w:val="en-JM"/>
        </w:rPr>
        <w:t xml:space="preserve">Selects and monitors service providers for repairs to facilities and ensures that minor facility repairs (Plumbing, air, conditioning, electrical etc.,) are conducted </w:t>
      </w:r>
      <w:r w:rsidR="00016F4D" w:rsidRPr="00256C02">
        <w:rPr>
          <w:rFonts w:ascii="Bookman Old Style" w:hAnsi="Bookman Old Style"/>
          <w:sz w:val="24"/>
          <w:szCs w:val="24"/>
          <w:lang w:val="en-JM"/>
        </w:rPr>
        <w:t>efficiently and</w:t>
      </w:r>
      <w:r w:rsidRPr="00256C02">
        <w:rPr>
          <w:rFonts w:ascii="Bookman Old Style" w:hAnsi="Bookman Old Style"/>
          <w:sz w:val="24"/>
          <w:szCs w:val="24"/>
          <w:lang w:val="en-JM"/>
        </w:rPr>
        <w:t xml:space="preserve"> effectively.</w:t>
      </w:r>
    </w:p>
    <w:p w14:paraId="2515ED74" w14:textId="77777777" w:rsidR="00F320A2" w:rsidRPr="00256C02" w:rsidRDefault="00F320A2" w:rsidP="00F320A2">
      <w:pPr>
        <w:pStyle w:val="ListParagraph"/>
        <w:numPr>
          <w:ilvl w:val="0"/>
          <w:numId w:val="28"/>
        </w:numPr>
        <w:spacing w:after="0" w:line="240" w:lineRule="auto"/>
        <w:contextualSpacing w:val="0"/>
        <w:jc w:val="both"/>
        <w:rPr>
          <w:rFonts w:ascii="Bookman Old Style" w:hAnsi="Bookman Old Style"/>
          <w:sz w:val="24"/>
          <w:szCs w:val="24"/>
          <w:lang w:val="en-JM"/>
        </w:rPr>
      </w:pPr>
      <w:r w:rsidRPr="00256C02">
        <w:rPr>
          <w:rFonts w:ascii="Bookman Old Style" w:hAnsi="Bookman Old Style"/>
          <w:sz w:val="24"/>
          <w:szCs w:val="24"/>
          <w:lang w:val="en-JM"/>
        </w:rPr>
        <w:t>Monitors Building/Access control system and effect changes in collaboration with the Director, HRMA.</w:t>
      </w:r>
    </w:p>
    <w:p w14:paraId="5543355C" w14:textId="63BB0AFA"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 xml:space="preserve">Communicates regularly with the property </w:t>
      </w:r>
      <w:r w:rsidR="00016F4D" w:rsidRPr="00256C02">
        <w:rPr>
          <w:rFonts w:ascii="Bookman Old Style" w:hAnsi="Bookman Old Style"/>
          <w:sz w:val="24"/>
          <w:szCs w:val="24"/>
          <w:lang w:val="en-JM"/>
        </w:rPr>
        <w:t>owners</w:t>
      </w:r>
      <w:r w:rsidRPr="00256C02">
        <w:rPr>
          <w:rFonts w:ascii="Bookman Old Style" w:hAnsi="Bookman Old Style"/>
          <w:sz w:val="24"/>
          <w:szCs w:val="24"/>
          <w:lang w:val="en-JM"/>
        </w:rPr>
        <w:t xml:space="preserve"> of the building on matters relating to the maintenance of the building and grounds.</w:t>
      </w:r>
    </w:p>
    <w:p w14:paraId="0E62E96F"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Coordinates the Commission’s disaster preparedness Programme to ensure that the physical facilities, furniture, equipment and official document are safeguarded and protected from damage in the event of a disaster.</w:t>
      </w:r>
    </w:p>
    <w:p w14:paraId="03A20718" w14:textId="77777777" w:rsidR="00F320A2" w:rsidRPr="00256C02" w:rsidRDefault="00F320A2" w:rsidP="00F320A2">
      <w:pPr>
        <w:jc w:val="both"/>
        <w:rPr>
          <w:rFonts w:ascii="Bookman Old Style" w:hAnsi="Bookman Old Style"/>
          <w:color w:val="000000" w:themeColor="text1"/>
          <w:sz w:val="24"/>
          <w:szCs w:val="24"/>
          <w:lang w:val="en-JM"/>
        </w:rPr>
      </w:pPr>
    </w:p>
    <w:p w14:paraId="5ED51109" w14:textId="77777777" w:rsidR="00F320A2" w:rsidRPr="00256C02" w:rsidRDefault="00F320A2" w:rsidP="00F320A2">
      <w:pPr>
        <w:jc w:val="both"/>
        <w:rPr>
          <w:rFonts w:ascii="Bookman Old Style" w:hAnsi="Bookman Old Style"/>
          <w:b/>
          <w:i/>
          <w:sz w:val="24"/>
          <w:szCs w:val="24"/>
        </w:rPr>
      </w:pPr>
      <w:r w:rsidRPr="00256C02">
        <w:rPr>
          <w:rFonts w:ascii="Bookman Old Style" w:hAnsi="Bookman Old Style"/>
          <w:b/>
          <w:i/>
          <w:sz w:val="24"/>
          <w:szCs w:val="24"/>
        </w:rPr>
        <w:t xml:space="preserve">Security </w:t>
      </w:r>
    </w:p>
    <w:p w14:paraId="7E43B117" w14:textId="77777777" w:rsidR="00F320A2" w:rsidRPr="00256C02" w:rsidRDefault="00F320A2" w:rsidP="00F320A2">
      <w:pPr>
        <w:numPr>
          <w:ilvl w:val="0"/>
          <w:numId w:val="29"/>
        </w:numPr>
        <w:ind w:left="720"/>
        <w:contextualSpacing/>
        <w:jc w:val="both"/>
        <w:rPr>
          <w:rFonts w:ascii="Bookman Old Style" w:hAnsi="Bookman Old Style"/>
          <w:sz w:val="24"/>
          <w:szCs w:val="24"/>
          <w:lang w:val="en-JM"/>
        </w:rPr>
      </w:pPr>
      <w:r w:rsidRPr="00256C02">
        <w:rPr>
          <w:rFonts w:ascii="Bookman Old Style" w:hAnsi="Bookman Old Style"/>
          <w:sz w:val="24"/>
          <w:szCs w:val="24"/>
          <w:lang w:val="en-JM"/>
        </w:rPr>
        <w:t>Manages the Commission’s security program. Prepares security updates/manual to guide staff on the security procedures of the Commission.</w:t>
      </w:r>
    </w:p>
    <w:p w14:paraId="05EDA902"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Liaises with Security Company on matters regarding the security of the building and fleet.</w:t>
      </w:r>
    </w:p>
    <w:p w14:paraId="097969B4"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lastRenderedPageBreak/>
        <w:t>Produces periodic and ad-hoc reports of high quality for every incident, security threat and vulnerability reported or identified.</w:t>
      </w:r>
    </w:p>
    <w:p w14:paraId="11D8C5CE"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Provides technical advice in support of the Agency’s security policy, strategy, guidelines, standards and best practices.</w:t>
      </w:r>
    </w:p>
    <w:p w14:paraId="44293824"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Develops and implements Standard Operating Procedure (SOPs) for handling future types of security incidents that could threaten the Agency’s operations.</w:t>
      </w:r>
    </w:p>
    <w:p w14:paraId="7C5BA1C7"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Ensures that access control and CCTV Systems are installed and monitored as well as an identification cards system is acquired and managed.</w:t>
      </w:r>
    </w:p>
    <w:p w14:paraId="625A544A"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Ensures that the relevant safety and security reports are prepared.</w:t>
      </w:r>
    </w:p>
    <w:p w14:paraId="3E60849B"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Coordinates the security/risk assessments and ensures that exercises are conducted to test the resilience of the infrastructure/ office and operations to compromise.</w:t>
      </w:r>
    </w:p>
    <w:p w14:paraId="17CC1377"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Ensures the development of training modules and technical documentation relating to security.</w:t>
      </w:r>
    </w:p>
    <w:p w14:paraId="0B1377F4"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Ensures the design and execution of threat and vulnerability assessments, through security audits, investigations and surveys and the preparation of reports on mitigating strategies.</w:t>
      </w:r>
    </w:p>
    <w:p w14:paraId="04ED7634" w14:textId="77777777" w:rsidR="00F320A2" w:rsidRPr="00256C02" w:rsidRDefault="00F320A2" w:rsidP="00F320A2">
      <w:pPr>
        <w:ind w:left="720"/>
        <w:contextualSpacing/>
        <w:jc w:val="both"/>
        <w:rPr>
          <w:rFonts w:ascii="Bookman Old Style" w:hAnsi="Bookman Old Style"/>
          <w:sz w:val="24"/>
          <w:szCs w:val="24"/>
          <w:lang w:val="en-JM"/>
        </w:rPr>
      </w:pPr>
    </w:p>
    <w:p w14:paraId="35CD4871" w14:textId="77777777" w:rsidR="00F320A2" w:rsidRPr="00256C02" w:rsidRDefault="00F320A2" w:rsidP="00F320A2">
      <w:pPr>
        <w:contextualSpacing/>
        <w:jc w:val="both"/>
        <w:rPr>
          <w:rFonts w:ascii="Bookman Old Style" w:hAnsi="Bookman Old Style"/>
          <w:b/>
          <w:i/>
          <w:sz w:val="24"/>
          <w:szCs w:val="24"/>
          <w:lang w:val="en-JM"/>
        </w:rPr>
      </w:pPr>
      <w:r w:rsidRPr="00256C02">
        <w:rPr>
          <w:rFonts w:ascii="Bookman Old Style" w:hAnsi="Bookman Old Style"/>
          <w:b/>
          <w:i/>
          <w:sz w:val="24"/>
          <w:szCs w:val="24"/>
          <w:lang w:val="en-JM"/>
        </w:rPr>
        <w:t>Fleet Management</w:t>
      </w:r>
    </w:p>
    <w:p w14:paraId="1F60DF0F" w14:textId="77777777" w:rsidR="00F320A2" w:rsidRPr="00256C02" w:rsidRDefault="00F320A2" w:rsidP="00F320A2">
      <w:pPr>
        <w:contextualSpacing/>
        <w:jc w:val="both"/>
        <w:rPr>
          <w:rFonts w:ascii="Bookman Old Style" w:hAnsi="Bookman Old Style"/>
          <w:b/>
          <w:i/>
          <w:sz w:val="24"/>
          <w:szCs w:val="24"/>
          <w:lang w:val="en-JM"/>
        </w:rPr>
      </w:pPr>
      <w:r w:rsidRPr="00256C02">
        <w:rPr>
          <w:rFonts w:ascii="Bookman Old Style" w:hAnsi="Bookman Old Style"/>
          <w:b/>
          <w:i/>
          <w:sz w:val="24"/>
          <w:szCs w:val="24"/>
          <w:lang w:val="en-JM"/>
        </w:rPr>
        <w:t xml:space="preserve"> </w:t>
      </w:r>
    </w:p>
    <w:p w14:paraId="625A0B47"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 xml:space="preserve">Manages the Commission’s Fleet operations in accordance with the </w:t>
      </w:r>
      <w:proofErr w:type="spellStart"/>
      <w:r w:rsidRPr="00256C02">
        <w:rPr>
          <w:rFonts w:ascii="Bookman Old Style" w:hAnsi="Bookman Old Style"/>
          <w:sz w:val="24"/>
          <w:szCs w:val="24"/>
          <w:lang w:val="en-JM"/>
        </w:rPr>
        <w:t>GoJ</w:t>
      </w:r>
      <w:proofErr w:type="spellEnd"/>
      <w:r w:rsidRPr="00256C02">
        <w:rPr>
          <w:rFonts w:ascii="Bookman Old Style" w:hAnsi="Bookman Old Style"/>
          <w:sz w:val="24"/>
          <w:szCs w:val="24"/>
          <w:lang w:val="en-JM"/>
        </w:rPr>
        <w:t xml:space="preserve"> Motor vehicle policy.</w:t>
      </w:r>
    </w:p>
    <w:p w14:paraId="336F91EA"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Ensures that all fleet vehicles are compliant with all legal, regulatory and contractual requirements and where necessary escalating any identified issues and recommends resolution.</w:t>
      </w:r>
    </w:p>
    <w:p w14:paraId="5A3D7FCB"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Develops and implements a proactive, planned and structured approach to the maintenance of fleet vehicles, keeping within the designated budget and ensuring all vehicles used are fit for purpose.</w:t>
      </w:r>
    </w:p>
    <w:p w14:paraId="045C7B05"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Keeps up to date database for vehicle inventory and operational cost.</w:t>
      </w:r>
    </w:p>
    <w:p w14:paraId="6AE83459"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Maintains records, which includes keeping updated records concerning maintenance, payment for servicing vehicle and expenditures of fuel acquisition.</w:t>
      </w:r>
    </w:p>
    <w:p w14:paraId="692D29C0"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Coordinates the daily use and deployment of vehicles assigned to the Commission.</w:t>
      </w:r>
    </w:p>
    <w:p w14:paraId="04A7887D"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 xml:space="preserve">Ensures Drivers log book are kept current and are signed daily and log sheet submitted weekly. </w:t>
      </w:r>
    </w:p>
    <w:p w14:paraId="2A2BDFCE"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Monitors the utilization of petrol and submits fortnightly reconciliation reports or when required.</w:t>
      </w:r>
    </w:p>
    <w:p w14:paraId="7035A4BF"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Prepares weekly vehicle itineraries and overtime schedules and submit to the Director, HRMA.</w:t>
      </w:r>
    </w:p>
    <w:p w14:paraId="54FE1518"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Liaises with the dealers for the repairs and routine servicing of vehicles.</w:t>
      </w:r>
    </w:p>
    <w:p w14:paraId="327C0E2A"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Conducts orientation in the guidelines, laws and regulations for operation of assigned vehicles, ensures that designated driver signs and maintains the log of custody of vehicle and Fuel Advanced Card according to GOJ guidelines.</w:t>
      </w:r>
    </w:p>
    <w:p w14:paraId="5C382FEE"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Responds to requests and issues related to transport services in a timely manner.</w:t>
      </w:r>
    </w:p>
    <w:p w14:paraId="7293B305"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Ensures that approved vehicle operators receive regular refresher training in defensive driving and policies regulating use of the vehicle.</w:t>
      </w:r>
    </w:p>
    <w:p w14:paraId="2747C6CC"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Monitors, the Vehicle Tracking System, recommend adjustments as necessary to the reporting templates.</w:t>
      </w:r>
    </w:p>
    <w:p w14:paraId="07A23CE1"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lastRenderedPageBreak/>
        <w:t>Visits accident sites and collates accident reports and keeps records/history of drivers and accidents.</w:t>
      </w:r>
    </w:p>
    <w:p w14:paraId="76064320"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Maintains duty rosters of drivers to support pick-up and drop-off.</w:t>
      </w:r>
    </w:p>
    <w:p w14:paraId="694A1616"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Provides support for the delivery of mail all mails and stationery leaving the organisation.</w:t>
      </w:r>
    </w:p>
    <w:p w14:paraId="5A3E46BF" w14:textId="77777777" w:rsidR="00F320A2" w:rsidRPr="00256C02" w:rsidRDefault="00F320A2" w:rsidP="00F320A2">
      <w:pPr>
        <w:numPr>
          <w:ilvl w:val="0"/>
          <w:numId w:val="28"/>
        </w:numPr>
        <w:contextualSpacing/>
        <w:jc w:val="both"/>
        <w:rPr>
          <w:rFonts w:ascii="Bookman Old Style" w:hAnsi="Bookman Old Style"/>
          <w:sz w:val="24"/>
          <w:szCs w:val="24"/>
          <w:lang w:val="en-JM"/>
        </w:rPr>
      </w:pPr>
      <w:r w:rsidRPr="00256C02">
        <w:rPr>
          <w:rFonts w:ascii="Bookman Old Style" w:hAnsi="Bookman Old Style"/>
          <w:sz w:val="24"/>
          <w:szCs w:val="24"/>
          <w:lang w:val="en-JM"/>
        </w:rPr>
        <w:t>Submits comprehensive monthly reports to the Director, HRMA.</w:t>
      </w:r>
    </w:p>
    <w:p w14:paraId="222CF7C9" w14:textId="77777777" w:rsidR="00F320A2" w:rsidRPr="00256C02" w:rsidRDefault="00F320A2" w:rsidP="00F320A2">
      <w:pPr>
        <w:numPr>
          <w:ilvl w:val="0"/>
          <w:numId w:val="28"/>
        </w:numPr>
        <w:spacing w:after="0" w:line="360" w:lineRule="auto"/>
        <w:jc w:val="both"/>
        <w:rPr>
          <w:rFonts w:ascii="Bookman Old Style" w:hAnsi="Bookman Old Style"/>
          <w:sz w:val="24"/>
          <w:szCs w:val="24"/>
        </w:rPr>
      </w:pPr>
      <w:r w:rsidRPr="00256C02">
        <w:rPr>
          <w:rFonts w:ascii="Bookman Old Style" w:hAnsi="Bookman Old Style"/>
          <w:sz w:val="24"/>
          <w:szCs w:val="24"/>
        </w:rPr>
        <w:t>Perform any other duties delegated from time to time</w:t>
      </w:r>
    </w:p>
    <w:p w14:paraId="61CDE486" w14:textId="77777777" w:rsidR="00256C02" w:rsidRDefault="00256C02" w:rsidP="00F320A2">
      <w:pPr>
        <w:jc w:val="both"/>
        <w:rPr>
          <w:rFonts w:ascii="Bookman Old Style" w:hAnsi="Bookman Old Style"/>
          <w:b/>
          <w:i/>
          <w:sz w:val="24"/>
          <w:szCs w:val="24"/>
        </w:rPr>
      </w:pPr>
    </w:p>
    <w:p w14:paraId="2ADB5540" w14:textId="6F7E77FC" w:rsidR="00F320A2" w:rsidRPr="00256C02" w:rsidRDefault="00F320A2" w:rsidP="00F320A2">
      <w:pPr>
        <w:jc w:val="both"/>
        <w:rPr>
          <w:rFonts w:ascii="Bookman Old Style" w:hAnsi="Bookman Old Style"/>
          <w:b/>
          <w:i/>
          <w:sz w:val="24"/>
          <w:szCs w:val="24"/>
        </w:rPr>
      </w:pPr>
      <w:r w:rsidRPr="00256C02">
        <w:rPr>
          <w:rFonts w:ascii="Bookman Old Style" w:hAnsi="Bookman Old Style"/>
          <w:b/>
          <w:i/>
          <w:sz w:val="24"/>
          <w:szCs w:val="24"/>
        </w:rPr>
        <w:t>Human Resource Responsibilities</w:t>
      </w:r>
    </w:p>
    <w:p w14:paraId="451F5799" w14:textId="77777777" w:rsidR="00F320A2" w:rsidRPr="00256C02" w:rsidRDefault="00F320A2" w:rsidP="00F320A2">
      <w:pPr>
        <w:pStyle w:val="Default"/>
        <w:numPr>
          <w:ilvl w:val="0"/>
          <w:numId w:val="30"/>
        </w:numPr>
        <w:spacing w:after="31"/>
        <w:jc w:val="both"/>
        <w:rPr>
          <w:rFonts w:ascii="Bookman Old Style" w:hAnsi="Bookman Old Style"/>
        </w:rPr>
      </w:pPr>
      <w:r w:rsidRPr="00256C02">
        <w:rPr>
          <w:rFonts w:ascii="Bookman Old Style" w:hAnsi="Bookman Old Style"/>
        </w:rPr>
        <w:t xml:space="preserve">Monitors and evaluates the performances of direct reports, prepares Performance Appraisals and recommends and/or initiates corrective action, where necessary, to improve performance and/or attain established personal and/or organizational goals. </w:t>
      </w:r>
    </w:p>
    <w:p w14:paraId="5E706006" w14:textId="77777777" w:rsidR="00F320A2" w:rsidRPr="00256C02" w:rsidRDefault="00F320A2" w:rsidP="00F320A2">
      <w:pPr>
        <w:pStyle w:val="Default"/>
        <w:numPr>
          <w:ilvl w:val="0"/>
          <w:numId w:val="30"/>
        </w:numPr>
        <w:spacing w:after="31"/>
        <w:jc w:val="both"/>
        <w:rPr>
          <w:rFonts w:ascii="Bookman Old Style" w:hAnsi="Bookman Old Style"/>
        </w:rPr>
      </w:pPr>
      <w:r w:rsidRPr="00256C02">
        <w:rPr>
          <w:rFonts w:ascii="Bookman Old Style" w:hAnsi="Bookman Old Style"/>
        </w:rPr>
        <w:t xml:space="preserve">Participates in the recruitment of staff for the Divisional/Unit and recommends transfer, promotions, termination and leave in accordance with established Human Resource policies and procedures. </w:t>
      </w:r>
    </w:p>
    <w:p w14:paraId="18209F0C" w14:textId="77777777" w:rsidR="00F320A2" w:rsidRPr="00256C02" w:rsidRDefault="00F320A2" w:rsidP="00F320A2">
      <w:pPr>
        <w:pStyle w:val="Default"/>
        <w:numPr>
          <w:ilvl w:val="0"/>
          <w:numId w:val="30"/>
        </w:numPr>
        <w:spacing w:after="31"/>
        <w:jc w:val="both"/>
        <w:rPr>
          <w:rFonts w:ascii="Bookman Old Style" w:hAnsi="Bookman Old Style"/>
        </w:rPr>
      </w:pPr>
      <w:r w:rsidRPr="00256C02">
        <w:rPr>
          <w:rFonts w:ascii="Bookman Old Style" w:hAnsi="Bookman Old Style"/>
        </w:rPr>
        <w:t xml:space="preserve">Provides leadership and guidance to Direct Reports through effective planning, delegation, communication, training, monitoring and coaching. </w:t>
      </w:r>
    </w:p>
    <w:p w14:paraId="3682532C" w14:textId="77777777" w:rsidR="00F320A2" w:rsidRPr="00256C02" w:rsidRDefault="00F320A2" w:rsidP="00F320A2">
      <w:pPr>
        <w:pStyle w:val="Default"/>
        <w:numPr>
          <w:ilvl w:val="0"/>
          <w:numId w:val="30"/>
        </w:numPr>
        <w:spacing w:after="31"/>
        <w:jc w:val="both"/>
        <w:rPr>
          <w:rFonts w:ascii="Bookman Old Style" w:hAnsi="Bookman Old Style"/>
        </w:rPr>
      </w:pPr>
      <w:r w:rsidRPr="00256C02">
        <w:rPr>
          <w:rFonts w:ascii="Bookman Old Style" w:hAnsi="Bookman Old Style"/>
        </w:rPr>
        <w:t xml:space="preserve">Ensures the welfare and development needs of staff in the Division/Unit are clearly identified and addressed. </w:t>
      </w:r>
    </w:p>
    <w:p w14:paraId="40BD8139" w14:textId="77777777" w:rsidR="00F320A2" w:rsidRPr="00256C02" w:rsidRDefault="00F320A2" w:rsidP="00F320A2">
      <w:pPr>
        <w:pStyle w:val="Default"/>
        <w:numPr>
          <w:ilvl w:val="0"/>
          <w:numId w:val="30"/>
        </w:numPr>
        <w:spacing w:after="31"/>
        <w:jc w:val="both"/>
        <w:rPr>
          <w:rFonts w:ascii="Bookman Old Style" w:hAnsi="Bookman Old Style"/>
        </w:rPr>
      </w:pPr>
      <w:r w:rsidRPr="00256C02">
        <w:rPr>
          <w:rFonts w:ascii="Bookman Old Style" w:hAnsi="Bookman Old Style"/>
        </w:rPr>
        <w:t xml:space="preserve">Establishes and maintains a system that fosters a culture of teamwork, employee empowerment and commitment to the Division’s and organizations goals. </w:t>
      </w:r>
    </w:p>
    <w:p w14:paraId="41133110" w14:textId="77777777" w:rsidR="00F320A2" w:rsidRPr="00256C02" w:rsidRDefault="00F320A2" w:rsidP="00F320A2">
      <w:pPr>
        <w:jc w:val="both"/>
        <w:rPr>
          <w:rFonts w:ascii="Bookman Old Style" w:hAnsi="Bookman Old Style"/>
          <w:sz w:val="24"/>
          <w:szCs w:val="24"/>
        </w:rPr>
      </w:pPr>
    </w:p>
    <w:p w14:paraId="003D290A" w14:textId="77777777" w:rsidR="00F320A2" w:rsidRPr="00256C02" w:rsidRDefault="00F320A2" w:rsidP="00F320A2">
      <w:pPr>
        <w:jc w:val="both"/>
        <w:rPr>
          <w:rFonts w:ascii="Bookman Old Style" w:hAnsi="Bookman Old Style"/>
          <w:b/>
          <w:caps/>
          <w:sz w:val="24"/>
          <w:szCs w:val="24"/>
          <w:u w:val="single"/>
        </w:rPr>
      </w:pPr>
      <w:r w:rsidRPr="00256C02">
        <w:rPr>
          <w:rFonts w:ascii="Bookman Old Style" w:hAnsi="Bookman Old Style"/>
          <w:b/>
          <w:caps/>
          <w:sz w:val="24"/>
          <w:szCs w:val="24"/>
          <w:u w:val="single"/>
        </w:rPr>
        <w:t>special conditions associated with the job</w:t>
      </w:r>
    </w:p>
    <w:p w14:paraId="77668F3E" w14:textId="52F69C1C" w:rsidR="00F320A2" w:rsidRPr="00256C02" w:rsidRDefault="00F320A2" w:rsidP="00F320A2">
      <w:pPr>
        <w:pStyle w:val="ListParagraph"/>
        <w:numPr>
          <w:ilvl w:val="0"/>
          <w:numId w:val="36"/>
        </w:numPr>
        <w:spacing w:after="0"/>
        <w:contextualSpacing w:val="0"/>
        <w:jc w:val="both"/>
        <w:rPr>
          <w:rFonts w:ascii="Bookman Old Style" w:hAnsi="Bookman Old Style"/>
          <w:sz w:val="24"/>
          <w:szCs w:val="24"/>
        </w:rPr>
      </w:pPr>
      <w:r w:rsidRPr="00256C02">
        <w:rPr>
          <w:rFonts w:ascii="Bookman Old Style" w:hAnsi="Bookman Old Style"/>
          <w:sz w:val="24"/>
          <w:szCs w:val="24"/>
        </w:rPr>
        <w:t xml:space="preserve">Required to travel </w:t>
      </w:r>
      <w:r w:rsidR="00016F4D" w:rsidRPr="00256C02">
        <w:rPr>
          <w:rFonts w:ascii="Bookman Old Style" w:hAnsi="Bookman Old Style"/>
          <w:sz w:val="24"/>
          <w:szCs w:val="24"/>
        </w:rPr>
        <w:t>island wide</w:t>
      </w:r>
      <w:r w:rsidRPr="00256C02">
        <w:rPr>
          <w:rFonts w:ascii="Bookman Old Style" w:hAnsi="Bookman Old Style"/>
          <w:sz w:val="24"/>
          <w:szCs w:val="24"/>
        </w:rPr>
        <w:t>.</w:t>
      </w:r>
    </w:p>
    <w:p w14:paraId="349229A5" w14:textId="77777777" w:rsidR="00F320A2" w:rsidRPr="00256C02" w:rsidRDefault="00F320A2" w:rsidP="00F320A2">
      <w:pPr>
        <w:pStyle w:val="ListParagraph"/>
        <w:numPr>
          <w:ilvl w:val="0"/>
          <w:numId w:val="36"/>
        </w:numPr>
        <w:spacing w:after="0"/>
        <w:contextualSpacing w:val="0"/>
        <w:jc w:val="both"/>
        <w:rPr>
          <w:rFonts w:ascii="Bookman Old Style" w:hAnsi="Bookman Old Style"/>
          <w:sz w:val="24"/>
          <w:szCs w:val="24"/>
        </w:rPr>
      </w:pPr>
      <w:r w:rsidRPr="00256C02">
        <w:rPr>
          <w:rFonts w:ascii="Bookman Old Style" w:hAnsi="Bookman Old Style"/>
          <w:sz w:val="24"/>
          <w:szCs w:val="24"/>
        </w:rPr>
        <w:t>May be required to work after working hours and weekends to meet deadlines.</w:t>
      </w:r>
    </w:p>
    <w:p w14:paraId="66547CF9" w14:textId="77777777" w:rsidR="00F320A2" w:rsidRPr="00256C02" w:rsidRDefault="00F320A2" w:rsidP="00F320A2">
      <w:pPr>
        <w:pStyle w:val="ListParagraph"/>
        <w:widowControl w:val="0"/>
        <w:numPr>
          <w:ilvl w:val="0"/>
          <w:numId w:val="36"/>
        </w:numPr>
        <w:autoSpaceDE w:val="0"/>
        <w:autoSpaceDN w:val="0"/>
        <w:adjustRightInd w:val="0"/>
        <w:spacing w:after="0" w:line="240" w:lineRule="auto"/>
        <w:jc w:val="both"/>
        <w:rPr>
          <w:rFonts w:ascii="Bookman Old Style" w:hAnsi="Bookman Old Style"/>
          <w:sz w:val="24"/>
          <w:szCs w:val="24"/>
        </w:rPr>
      </w:pPr>
      <w:r w:rsidRPr="00256C02">
        <w:rPr>
          <w:rFonts w:ascii="Bookman Old Style" w:hAnsi="Bookman Old Style"/>
          <w:sz w:val="24"/>
          <w:szCs w:val="24"/>
        </w:rPr>
        <w:t>Pressured working conditions with critical deadlines.</w:t>
      </w:r>
    </w:p>
    <w:p w14:paraId="524B5B16" w14:textId="77777777" w:rsidR="00F320A2" w:rsidRPr="00256C02" w:rsidRDefault="00F320A2" w:rsidP="00F320A2">
      <w:pPr>
        <w:pStyle w:val="ListParagraph"/>
        <w:widowControl w:val="0"/>
        <w:numPr>
          <w:ilvl w:val="0"/>
          <w:numId w:val="36"/>
        </w:numPr>
        <w:autoSpaceDE w:val="0"/>
        <w:autoSpaceDN w:val="0"/>
        <w:adjustRightInd w:val="0"/>
        <w:spacing w:after="0" w:line="240" w:lineRule="auto"/>
        <w:jc w:val="both"/>
        <w:rPr>
          <w:rFonts w:ascii="Bookman Old Style" w:hAnsi="Bookman Old Style"/>
          <w:sz w:val="24"/>
          <w:szCs w:val="24"/>
        </w:rPr>
      </w:pPr>
      <w:r w:rsidRPr="00256C02">
        <w:rPr>
          <w:rFonts w:ascii="Bookman Old Style" w:hAnsi="Bookman Old Style"/>
          <w:sz w:val="24"/>
          <w:szCs w:val="24"/>
        </w:rPr>
        <w:t>May be required to do some amount of lifting, bending, stooping and walking.</w:t>
      </w:r>
    </w:p>
    <w:p w14:paraId="2FF233C9" w14:textId="58F9C425" w:rsidR="00F320A2" w:rsidRPr="00256C02" w:rsidRDefault="00F320A2" w:rsidP="00F320A2">
      <w:pPr>
        <w:pStyle w:val="ListParagraph"/>
        <w:widowControl w:val="0"/>
        <w:numPr>
          <w:ilvl w:val="0"/>
          <w:numId w:val="36"/>
        </w:numPr>
        <w:autoSpaceDE w:val="0"/>
        <w:autoSpaceDN w:val="0"/>
        <w:adjustRightInd w:val="0"/>
        <w:spacing w:after="0" w:line="240" w:lineRule="auto"/>
        <w:jc w:val="both"/>
        <w:rPr>
          <w:rFonts w:ascii="Bookman Old Style" w:hAnsi="Bookman Old Style"/>
          <w:sz w:val="24"/>
          <w:szCs w:val="24"/>
        </w:rPr>
      </w:pPr>
      <w:r w:rsidRPr="00256C02">
        <w:rPr>
          <w:rFonts w:ascii="Bookman Old Style" w:hAnsi="Bookman Old Style"/>
          <w:sz w:val="24"/>
          <w:szCs w:val="24"/>
        </w:rPr>
        <w:t xml:space="preserve">May be exposed to some amount </w:t>
      </w:r>
      <w:r w:rsidR="00DF068D">
        <w:rPr>
          <w:rFonts w:ascii="Bookman Old Style" w:hAnsi="Bookman Old Style"/>
          <w:sz w:val="24"/>
          <w:szCs w:val="24"/>
        </w:rPr>
        <w:t>o</w:t>
      </w:r>
      <w:r w:rsidRPr="00256C02">
        <w:rPr>
          <w:rFonts w:ascii="Bookman Old Style" w:hAnsi="Bookman Old Style"/>
          <w:sz w:val="24"/>
          <w:szCs w:val="24"/>
        </w:rPr>
        <w:t>f dust.</w:t>
      </w:r>
    </w:p>
    <w:p w14:paraId="79B962DC" w14:textId="77777777" w:rsidR="00F320A2" w:rsidRPr="00256C02" w:rsidRDefault="00F320A2" w:rsidP="00F320A2">
      <w:pPr>
        <w:jc w:val="both"/>
        <w:rPr>
          <w:rFonts w:ascii="Bookman Old Style" w:hAnsi="Bookman Old Style"/>
          <w:b/>
          <w:caps/>
          <w:sz w:val="24"/>
          <w:szCs w:val="24"/>
          <w:u w:val="single"/>
        </w:rPr>
      </w:pPr>
    </w:p>
    <w:p w14:paraId="58127EA4" w14:textId="77777777" w:rsidR="00F320A2" w:rsidRPr="00256C02" w:rsidRDefault="00F320A2" w:rsidP="00F320A2">
      <w:pPr>
        <w:jc w:val="both"/>
        <w:rPr>
          <w:rFonts w:ascii="Bookman Old Style" w:hAnsi="Bookman Old Style"/>
          <w:b/>
          <w:caps/>
          <w:sz w:val="24"/>
          <w:szCs w:val="24"/>
          <w:u w:val="single"/>
        </w:rPr>
      </w:pPr>
      <w:r w:rsidRPr="00256C02">
        <w:rPr>
          <w:rFonts w:ascii="Bookman Old Style" w:hAnsi="Bookman Old Style"/>
          <w:b/>
          <w:caps/>
          <w:sz w:val="24"/>
          <w:szCs w:val="24"/>
          <w:u w:val="single"/>
        </w:rPr>
        <w:t>Required knowledge, skills and competencies</w:t>
      </w:r>
    </w:p>
    <w:p w14:paraId="58AA3C4C" w14:textId="77777777" w:rsidR="00F320A2" w:rsidRPr="00256C02" w:rsidRDefault="00F320A2" w:rsidP="00F320A2">
      <w:pPr>
        <w:jc w:val="both"/>
        <w:rPr>
          <w:rFonts w:ascii="Bookman Old Style" w:hAnsi="Bookman Old Style"/>
          <w:b/>
          <w:i/>
          <w:sz w:val="24"/>
          <w:szCs w:val="24"/>
        </w:rPr>
      </w:pPr>
      <w:r w:rsidRPr="00256C02">
        <w:rPr>
          <w:rFonts w:ascii="Bookman Old Style" w:hAnsi="Bookman Old Style"/>
          <w:b/>
          <w:i/>
          <w:sz w:val="24"/>
          <w:szCs w:val="24"/>
        </w:rPr>
        <w:t xml:space="preserve">Core </w:t>
      </w:r>
    </w:p>
    <w:p w14:paraId="15D80B66"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Sound command of the English Language and the ability to communicate effectively, both orally and in writing.</w:t>
      </w:r>
    </w:p>
    <w:p w14:paraId="1C3A0F17"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 xml:space="preserve">Excellent leadership and interpersonal skills. </w:t>
      </w:r>
    </w:p>
    <w:p w14:paraId="7A61A052"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 xml:space="preserve">Good customer relations skills. </w:t>
      </w:r>
    </w:p>
    <w:p w14:paraId="0E50681F"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 xml:space="preserve">Well-developed problem solving and negotiation skills. </w:t>
      </w:r>
    </w:p>
    <w:p w14:paraId="3DB72A54"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High level of confidentiality.</w:t>
      </w:r>
    </w:p>
    <w:p w14:paraId="36DFB3C7"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Excellent Time Management skills.</w:t>
      </w:r>
    </w:p>
    <w:p w14:paraId="3F00BC46"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 xml:space="preserve">Sound judgment and integrity. </w:t>
      </w:r>
    </w:p>
    <w:p w14:paraId="1A43A140"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Team player with the ability to work on own initiative.</w:t>
      </w:r>
    </w:p>
    <w:p w14:paraId="2F8DC33B"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Ability to manage multiple projects/tasks.</w:t>
      </w:r>
    </w:p>
    <w:p w14:paraId="6C878400"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Ability to plan, organize and coordinate the work of others.</w:t>
      </w:r>
    </w:p>
    <w:p w14:paraId="25DFDE7A" w14:textId="77777777" w:rsidR="00F320A2" w:rsidRPr="00256C02" w:rsidRDefault="00F320A2" w:rsidP="00F320A2">
      <w:pPr>
        <w:numPr>
          <w:ilvl w:val="0"/>
          <w:numId w:val="27"/>
        </w:numPr>
        <w:tabs>
          <w:tab w:val="clear" w:pos="630"/>
          <w:tab w:val="num" w:pos="720"/>
        </w:tabs>
        <w:spacing w:after="0"/>
        <w:ind w:left="720"/>
        <w:jc w:val="both"/>
        <w:rPr>
          <w:rFonts w:ascii="Bookman Old Style" w:hAnsi="Bookman Old Style"/>
          <w:sz w:val="24"/>
          <w:szCs w:val="24"/>
        </w:rPr>
      </w:pPr>
      <w:r w:rsidRPr="00256C02">
        <w:rPr>
          <w:rFonts w:ascii="Bookman Old Style" w:hAnsi="Bookman Old Style"/>
          <w:sz w:val="24"/>
          <w:szCs w:val="24"/>
        </w:rPr>
        <w:t>Ability to communicate effectively both orally and in writing.</w:t>
      </w:r>
    </w:p>
    <w:p w14:paraId="1866A625" w14:textId="77777777" w:rsidR="00F320A2" w:rsidRPr="00256C02" w:rsidRDefault="00F320A2" w:rsidP="00F320A2">
      <w:pPr>
        <w:pStyle w:val="Default"/>
        <w:rPr>
          <w:rFonts w:ascii="Bookman Old Style" w:hAnsi="Bookman Old Style"/>
          <w:b/>
          <w:bCs/>
          <w:i/>
          <w:iCs/>
        </w:rPr>
      </w:pPr>
    </w:p>
    <w:p w14:paraId="35009948" w14:textId="77777777" w:rsidR="00F320A2" w:rsidRPr="00256C02" w:rsidRDefault="00F320A2" w:rsidP="00F320A2">
      <w:pPr>
        <w:pStyle w:val="Default"/>
        <w:rPr>
          <w:rFonts w:ascii="Bookman Old Style" w:hAnsi="Bookman Old Style"/>
        </w:rPr>
      </w:pPr>
      <w:r w:rsidRPr="00256C02">
        <w:rPr>
          <w:rFonts w:ascii="Bookman Old Style" w:hAnsi="Bookman Old Style"/>
          <w:b/>
          <w:bCs/>
          <w:i/>
          <w:iCs/>
        </w:rPr>
        <w:t>Technical</w:t>
      </w:r>
    </w:p>
    <w:p w14:paraId="73052FB4" w14:textId="77777777" w:rsidR="00F320A2" w:rsidRPr="00256C02" w:rsidRDefault="00F320A2" w:rsidP="00F320A2">
      <w:pPr>
        <w:pStyle w:val="Default"/>
        <w:numPr>
          <w:ilvl w:val="0"/>
          <w:numId w:val="32"/>
        </w:numPr>
        <w:spacing w:after="30"/>
        <w:rPr>
          <w:rFonts w:ascii="Bookman Old Style" w:hAnsi="Bookman Old Style"/>
        </w:rPr>
      </w:pPr>
      <w:r w:rsidRPr="00256C02">
        <w:rPr>
          <w:rFonts w:ascii="Bookman Old Style" w:hAnsi="Bookman Old Style"/>
        </w:rPr>
        <w:t xml:space="preserve">Sound knowledge of the Government’s Public Procurement Act and Regulations. </w:t>
      </w:r>
    </w:p>
    <w:p w14:paraId="2903F059" w14:textId="77777777" w:rsidR="00F320A2" w:rsidRPr="00256C02" w:rsidRDefault="00F320A2" w:rsidP="00F320A2">
      <w:pPr>
        <w:pStyle w:val="Default"/>
        <w:numPr>
          <w:ilvl w:val="0"/>
          <w:numId w:val="32"/>
        </w:numPr>
        <w:spacing w:after="30"/>
        <w:rPr>
          <w:rFonts w:ascii="Bookman Old Style" w:hAnsi="Bookman Old Style"/>
        </w:rPr>
      </w:pPr>
      <w:r w:rsidRPr="00256C02">
        <w:rPr>
          <w:rFonts w:ascii="Bookman Old Style" w:hAnsi="Bookman Old Style"/>
        </w:rPr>
        <w:lastRenderedPageBreak/>
        <w:t xml:space="preserve">Sound knowledge of the Financial Administration and Audit Act. </w:t>
      </w:r>
    </w:p>
    <w:p w14:paraId="172845CD" w14:textId="77777777" w:rsidR="00F320A2" w:rsidRPr="00256C02" w:rsidRDefault="00F320A2" w:rsidP="00F320A2">
      <w:pPr>
        <w:pStyle w:val="Default"/>
        <w:numPr>
          <w:ilvl w:val="0"/>
          <w:numId w:val="32"/>
        </w:numPr>
        <w:spacing w:after="30"/>
        <w:rPr>
          <w:rFonts w:ascii="Bookman Old Style" w:hAnsi="Bookman Old Style"/>
        </w:rPr>
      </w:pPr>
      <w:r w:rsidRPr="00256C02">
        <w:rPr>
          <w:rFonts w:ascii="Bookman Old Style" w:hAnsi="Bookman Old Style"/>
        </w:rPr>
        <w:t>Sound knowledge of Supplies Management.</w:t>
      </w:r>
    </w:p>
    <w:p w14:paraId="7F0A772D" w14:textId="77777777" w:rsidR="00F320A2" w:rsidRPr="00256C02" w:rsidRDefault="00F320A2" w:rsidP="00F320A2">
      <w:pPr>
        <w:pStyle w:val="Default"/>
        <w:numPr>
          <w:ilvl w:val="0"/>
          <w:numId w:val="32"/>
        </w:numPr>
        <w:spacing w:after="30"/>
        <w:rPr>
          <w:rFonts w:ascii="Bookman Old Style" w:hAnsi="Bookman Old Style"/>
        </w:rPr>
      </w:pPr>
      <w:r w:rsidRPr="00256C02">
        <w:rPr>
          <w:rFonts w:ascii="Bookman Old Style" w:hAnsi="Bookman Old Style"/>
        </w:rPr>
        <w:t xml:space="preserve">Sound knowledge of Inventory Management. </w:t>
      </w:r>
    </w:p>
    <w:p w14:paraId="4F8AF1E8" w14:textId="77777777" w:rsidR="00F320A2" w:rsidRPr="00256C02" w:rsidRDefault="00F320A2" w:rsidP="00F320A2">
      <w:pPr>
        <w:pStyle w:val="ListParagraph"/>
        <w:numPr>
          <w:ilvl w:val="0"/>
          <w:numId w:val="32"/>
        </w:numPr>
        <w:spacing w:after="0"/>
        <w:contextualSpacing w:val="0"/>
        <w:jc w:val="both"/>
        <w:rPr>
          <w:rFonts w:ascii="Bookman Old Style" w:hAnsi="Bookman Old Style"/>
          <w:sz w:val="24"/>
          <w:szCs w:val="24"/>
        </w:rPr>
      </w:pPr>
      <w:r w:rsidRPr="00256C02">
        <w:rPr>
          <w:rFonts w:ascii="Bookman Old Style" w:hAnsi="Bookman Old Style"/>
          <w:sz w:val="24"/>
          <w:szCs w:val="24"/>
        </w:rPr>
        <w:t>Basic knowledge of Facility Management.</w:t>
      </w:r>
    </w:p>
    <w:p w14:paraId="206F352A" w14:textId="77777777" w:rsidR="00F320A2" w:rsidRPr="00256C02" w:rsidRDefault="00F320A2" w:rsidP="00F320A2">
      <w:pPr>
        <w:pStyle w:val="ListParagraph"/>
        <w:numPr>
          <w:ilvl w:val="0"/>
          <w:numId w:val="32"/>
        </w:numPr>
        <w:spacing w:after="0"/>
        <w:contextualSpacing w:val="0"/>
        <w:jc w:val="both"/>
        <w:rPr>
          <w:rFonts w:ascii="Bookman Old Style" w:hAnsi="Bookman Old Style"/>
          <w:sz w:val="24"/>
          <w:szCs w:val="24"/>
        </w:rPr>
      </w:pPr>
      <w:r w:rsidRPr="00256C02">
        <w:rPr>
          <w:rFonts w:ascii="Bookman Old Style" w:hAnsi="Bookman Old Style"/>
          <w:sz w:val="24"/>
          <w:szCs w:val="24"/>
        </w:rPr>
        <w:t xml:space="preserve">Supervisory Management is an asset. </w:t>
      </w:r>
    </w:p>
    <w:p w14:paraId="6557449A" w14:textId="77777777" w:rsidR="00F320A2" w:rsidRPr="00256C02" w:rsidRDefault="00F320A2" w:rsidP="00F320A2">
      <w:pPr>
        <w:pStyle w:val="ListParagraph"/>
        <w:numPr>
          <w:ilvl w:val="0"/>
          <w:numId w:val="32"/>
        </w:numPr>
        <w:spacing w:after="0"/>
        <w:contextualSpacing w:val="0"/>
        <w:jc w:val="both"/>
        <w:rPr>
          <w:rFonts w:ascii="Bookman Old Style" w:hAnsi="Bookman Old Style"/>
          <w:sz w:val="24"/>
          <w:szCs w:val="24"/>
        </w:rPr>
      </w:pPr>
      <w:r w:rsidRPr="00256C02">
        <w:rPr>
          <w:rFonts w:ascii="Bookman Old Style" w:hAnsi="Bookman Old Style"/>
          <w:sz w:val="24"/>
          <w:szCs w:val="24"/>
        </w:rPr>
        <w:t>Working knowledge of GOJ Transport Policy and Procedures.</w:t>
      </w:r>
    </w:p>
    <w:p w14:paraId="5FEFB890" w14:textId="77777777" w:rsidR="00F320A2" w:rsidRPr="00256C02" w:rsidRDefault="00F320A2" w:rsidP="00F320A2">
      <w:pPr>
        <w:pStyle w:val="Default"/>
        <w:numPr>
          <w:ilvl w:val="0"/>
          <w:numId w:val="32"/>
        </w:numPr>
        <w:rPr>
          <w:rFonts w:ascii="Bookman Old Style" w:hAnsi="Bookman Old Style"/>
        </w:rPr>
      </w:pPr>
      <w:r w:rsidRPr="00256C02">
        <w:rPr>
          <w:rFonts w:ascii="Bookman Old Style" w:hAnsi="Bookman Old Style"/>
        </w:rPr>
        <w:t>Proficiency in Microsoft Office software and other computer applications.</w:t>
      </w:r>
    </w:p>
    <w:p w14:paraId="0A884661" w14:textId="77777777" w:rsidR="00F320A2" w:rsidRPr="00256C02" w:rsidRDefault="00F320A2" w:rsidP="00F320A2">
      <w:pPr>
        <w:pStyle w:val="ListParagraph"/>
        <w:numPr>
          <w:ilvl w:val="0"/>
          <w:numId w:val="32"/>
        </w:numPr>
        <w:spacing w:after="0"/>
        <w:contextualSpacing w:val="0"/>
        <w:jc w:val="both"/>
        <w:rPr>
          <w:rFonts w:ascii="Bookman Old Style" w:hAnsi="Bookman Old Style"/>
          <w:sz w:val="24"/>
          <w:szCs w:val="24"/>
        </w:rPr>
      </w:pPr>
      <w:r w:rsidRPr="00256C02">
        <w:rPr>
          <w:rFonts w:ascii="Bookman Old Style" w:hAnsi="Bookman Old Style"/>
          <w:sz w:val="24"/>
          <w:szCs w:val="24"/>
        </w:rPr>
        <w:t>Basic knowledge of motor vehicle mechanics, maintenance and fleet management.</w:t>
      </w:r>
    </w:p>
    <w:p w14:paraId="31AF02F9" w14:textId="77777777" w:rsidR="00F320A2" w:rsidRPr="00256C02" w:rsidRDefault="00F320A2" w:rsidP="00F320A2">
      <w:pPr>
        <w:jc w:val="both"/>
        <w:rPr>
          <w:rFonts w:ascii="Bookman Old Style" w:hAnsi="Bookman Old Style"/>
          <w:b/>
          <w:caps/>
          <w:sz w:val="24"/>
          <w:szCs w:val="24"/>
          <w:u w:val="single"/>
        </w:rPr>
      </w:pPr>
    </w:p>
    <w:p w14:paraId="2211CBA6" w14:textId="77777777" w:rsidR="00F320A2" w:rsidRPr="00256C02" w:rsidRDefault="00F320A2" w:rsidP="00F320A2">
      <w:pPr>
        <w:jc w:val="both"/>
        <w:rPr>
          <w:rFonts w:ascii="Bookman Old Style" w:hAnsi="Bookman Old Style"/>
          <w:b/>
          <w:caps/>
          <w:sz w:val="24"/>
          <w:szCs w:val="24"/>
          <w:u w:val="single"/>
        </w:rPr>
      </w:pPr>
      <w:r w:rsidRPr="00256C02">
        <w:rPr>
          <w:rFonts w:ascii="Bookman Old Style" w:hAnsi="Bookman Old Style"/>
          <w:b/>
          <w:caps/>
          <w:sz w:val="24"/>
          <w:szCs w:val="24"/>
          <w:u w:val="single"/>
        </w:rPr>
        <w:t>Minimum Required Qualifications and Experience</w:t>
      </w:r>
    </w:p>
    <w:p w14:paraId="63A2D284" w14:textId="77777777" w:rsidR="00F320A2" w:rsidRPr="00256C02" w:rsidRDefault="00F320A2" w:rsidP="00F320A2">
      <w:pPr>
        <w:pStyle w:val="ListParagraph"/>
        <w:numPr>
          <w:ilvl w:val="0"/>
          <w:numId w:val="33"/>
        </w:numPr>
        <w:spacing w:after="0"/>
        <w:ind w:left="720"/>
        <w:contextualSpacing w:val="0"/>
        <w:jc w:val="both"/>
        <w:rPr>
          <w:rFonts w:ascii="Bookman Old Style" w:hAnsi="Bookman Old Style"/>
          <w:sz w:val="24"/>
          <w:szCs w:val="24"/>
        </w:rPr>
      </w:pPr>
      <w:r w:rsidRPr="00256C02">
        <w:rPr>
          <w:rFonts w:ascii="Bookman Old Style" w:hAnsi="Bookman Old Style"/>
          <w:sz w:val="24"/>
          <w:szCs w:val="24"/>
        </w:rPr>
        <w:t>First Degree in Business Administration/Management Studies/Public Administration or Equivalent Degree from a recognized tertiary institution.</w:t>
      </w:r>
    </w:p>
    <w:p w14:paraId="7872FE5F" w14:textId="77777777" w:rsidR="00F320A2" w:rsidRPr="00256C02" w:rsidRDefault="00F320A2" w:rsidP="00F320A2">
      <w:pPr>
        <w:pStyle w:val="ListParagraph"/>
        <w:numPr>
          <w:ilvl w:val="0"/>
          <w:numId w:val="33"/>
        </w:numPr>
        <w:spacing w:after="0"/>
        <w:ind w:left="720"/>
        <w:contextualSpacing w:val="0"/>
        <w:jc w:val="both"/>
        <w:rPr>
          <w:rFonts w:ascii="Bookman Old Style" w:hAnsi="Bookman Old Style"/>
          <w:sz w:val="24"/>
          <w:szCs w:val="24"/>
        </w:rPr>
      </w:pPr>
      <w:r w:rsidRPr="00256C02">
        <w:rPr>
          <w:rFonts w:ascii="Bookman Old Style" w:hAnsi="Bookman Old Style"/>
          <w:sz w:val="24"/>
          <w:szCs w:val="24"/>
        </w:rPr>
        <w:t>Training in Supervisory Management.</w:t>
      </w:r>
    </w:p>
    <w:p w14:paraId="6E957C58" w14:textId="77777777" w:rsidR="00F320A2" w:rsidRPr="00256C02" w:rsidRDefault="00F320A2" w:rsidP="00F320A2">
      <w:pPr>
        <w:pStyle w:val="ListParagraph"/>
        <w:numPr>
          <w:ilvl w:val="0"/>
          <w:numId w:val="33"/>
        </w:numPr>
        <w:spacing w:after="0"/>
        <w:ind w:left="720"/>
        <w:contextualSpacing w:val="0"/>
        <w:jc w:val="both"/>
        <w:rPr>
          <w:rFonts w:ascii="Bookman Old Style" w:hAnsi="Bookman Old Style"/>
          <w:sz w:val="24"/>
          <w:szCs w:val="24"/>
        </w:rPr>
      </w:pPr>
      <w:r w:rsidRPr="00256C02">
        <w:rPr>
          <w:rFonts w:ascii="Bookman Old Style" w:hAnsi="Bookman Old Style"/>
          <w:sz w:val="24"/>
          <w:szCs w:val="24"/>
        </w:rPr>
        <w:t>Training in Procurement Management would be an asset.</w:t>
      </w:r>
    </w:p>
    <w:p w14:paraId="77D0234B" w14:textId="77777777" w:rsidR="00F320A2" w:rsidRPr="00256C02" w:rsidRDefault="00F320A2" w:rsidP="00F320A2">
      <w:pPr>
        <w:pStyle w:val="ListParagraph"/>
        <w:numPr>
          <w:ilvl w:val="0"/>
          <w:numId w:val="33"/>
        </w:numPr>
        <w:spacing w:after="0"/>
        <w:ind w:left="720"/>
        <w:contextualSpacing w:val="0"/>
        <w:jc w:val="both"/>
        <w:rPr>
          <w:rFonts w:ascii="Bookman Old Style" w:hAnsi="Bookman Old Style"/>
          <w:sz w:val="24"/>
          <w:szCs w:val="24"/>
        </w:rPr>
      </w:pPr>
      <w:r w:rsidRPr="00256C02">
        <w:rPr>
          <w:rFonts w:ascii="Bookman Old Style" w:hAnsi="Bookman Old Style"/>
          <w:sz w:val="24"/>
          <w:szCs w:val="24"/>
        </w:rPr>
        <w:t>Training in Supplies Management would be an asset.</w:t>
      </w:r>
    </w:p>
    <w:p w14:paraId="06E6E0AC" w14:textId="0387E10F" w:rsidR="00F320A2" w:rsidRPr="00256C02" w:rsidRDefault="00F320A2" w:rsidP="00F320A2">
      <w:pPr>
        <w:pStyle w:val="ListParagraph"/>
        <w:numPr>
          <w:ilvl w:val="0"/>
          <w:numId w:val="33"/>
        </w:numPr>
        <w:spacing w:after="0"/>
        <w:ind w:left="720"/>
        <w:contextualSpacing w:val="0"/>
        <w:jc w:val="both"/>
        <w:rPr>
          <w:rFonts w:ascii="Bookman Old Style" w:hAnsi="Bookman Old Style"/>
          <w:sz w:val="24"/>
          <w:szCs w:val="24"/>
        </w:rPr>
      </w:pPr>
      <w:r w:rsidRPr="00256C02">
        <w:rPr>
          <w:rFonts w:ascii="Bookman Old Style" w:hAnsi="Bookman Old Style"/>
          <w:sz w:val="24"/>
          <w:szCs w:val="24"/>
        </w:rPr>
        <w:t xml:space="preserve">Three (3) </w:t>
      </w:r>
      <w:r w:rsidR="00016F4D" w:rsidRPr="00256C02">
        <w:rPr>
          <w:rFonts w:ascii="Bookman Old Style" w:hAnsi="Bookman Old Style"/>
          <w:sz w:val="24"/>
          <w:szCs w:val="24"/>
        </w:rPr>
        <w:t>years’ experience</w:t>
      </w:r>
      <w:r w:rsidRPr="00256C02">
        <w:rPr>
          <w:rFonts w:ascii="Bookman Old Style" w:hAnsi="Bookman Old Style"/>
          <w:sz w:val="24"/>
          <w:szCs w:val="24"/>
        </w:rPr>
        <w:t xml:space="preserve"> in related field, preferably at a management level.</w:t>
      </w:r>
    </w:p>
    <w:p w14:paraId="1CF2FA00" w14:textId="77777777" w:rsidR="00266063" w:rsidRPr="00256C02" w:rsidRDefault="00266063" w:rsidP="00603394">
      <w:pPr>
        <w:spacing w:after="0" w:line="240" w:lineRule="auto"/>
        <w:jc w:val="both"/>
        <w:rPr>
          <w:rFonts w:ascii="Bookman Old Style" w:hAnsi="Bookman Old Style"/>
          <w:sz w:val="24"/>
          <w:szCs w:val="24"/>
        </w:rPr>
      </w:pPr>
    </w:p>
    <w:p w14:paraId="306D8B19" w14:textId="77777777" w:rsidR="00266063" w:rsidRPr="00256C02" w:rsidRDefault="00266063" w:rsidP="00603394">
      <w:pPr>
        <w:spacing w:after="0" w:line="240" w:lineRule="auto"/>
        <w:jc w:val="both"/>
        <w:rPr>
          <w:rFonts w:ascii="Bookman Old Style" w:hAnsi="Bookman Old Style"/>
          <w:b/>
          <w:bCs/>
          <w:sz w:val="24"/>
          <w:szCs w:val="24"/>
          <w:u w:val="single"/>
        </w:rPr>
      </w:pPr>
      <w:r w:rsidRPr="00256C02">
        <w:rPr>
          <w:rFonts w:ascii="Bookman Old Style" w:hAnsi="Bookman Old Style"/>
          <w:sz w:val="24"/>
          <w:szCs w:val="24"/>
        </w:rPr>
        <w:t xml:space="preserve">Applications accompanied by resumes should be submitted </w:t>
      </w:r>
      <w:r w:rsidRPr="00256C02">
        <w:rPr>
          <w:rFonts w:ascii="Bookman Old Style" w:hAnsi="Bookman Old Style"/>
          <w:b/>
          <w:bCs/>
          <w:sz w:val="24"/>
          <w:szCs w:val="24"/>
          <w:u w:val="single"/>
        </w:rPr>
        <w:t xml:space="preserve">NO LATER THAN  </w:t>
      </w:r>
    </w:p>
    <w:p w14:paraId="757E014A" w14:textId="747C96FA" w:rsidR="00266063" w:rsidRPr="00256C02" w:rsidRDefault="00016F4D" w:rsidP="00603394">
      <w:pPr>
        <w:spacing w:after="0" w:line="240" w:lineRule="auto"/>
        <w:jc w:val="both"/>
        <w:rPr>
          <w:rFonts w:ascii="Bookman Old Style" w:hAnsi="Bookman Old Style"/>
          <w:color w:val="000000"/>
          <w:sz w:val="24"/>
          <w:szCs w:val="24"/>
        </w:rPr>
      </w:pPr>
      <w:r>
        <w:rPr>
          <w:rFonts w:ascii="Bookman Old Style" w:hAnsi="Bookman Old Style"/>
          <w:b/>
          <w:bCs/>
          <w:sz w:val="24"/>
          <w:szCs w:val="24"/>
          <w:u w:val="single"/>
        </w:rPr>
        <w:t xml:space="preserve">March </w:t>
      </w:r>
      <w:r w:rsidR="00877F34">
        <w:rPr>
          <w:rFonts w:ascii="Bookman Old Style" w:hAnsi="Bookman Old Style"/>
          <w:b/>
          <w:bCs/>
          <w:sz w:val="24"/>
          <w:szCs w:val="24"/>
          <w:u w:val="single"/>
        </w:rPr>
        <w:t xml:space="preserve">7, </w:t>
      </w:r>
      <w:proofErr w:type="gramStart"/>
      <w:r w:rsidR="00877F34">
        <w:rPr>
          <w:rFonts w:ascii="Bookman Old Style" w:hAnsi="Bookman Old Style"/>
          <w:b/>
          <w:bCs/>
          <w:sz w:val="24"/>
          <w:szCs w:val="24"/>
          <w:u w:val="single"/>
        </w:rPr>
        <w:t>2025</w:t>
      </w:r>
      <w:proofErr w:type="gramEnd"/>
      <w:r w:rsidR="00266063" w:rsidRPr="00256C02">
        <w:rPr>
          <w:rFonts w:ascii="Bookman Old Style" w:hAnsi="Bookman Old Style"/>
          <w:color w:val="000000" w:themeColor="text1"/>
          <w:sz w:val="24"/>
          <w:szCs w:val="24"/>
        </w:rPr>
        <w:t xml:space="preserve"> addressed to:</w:t>
      </w:r>
    </w:p>
    <w:p w14:paraId="7E047176" w14:textId="77777777" w:rsidR="00266063" w:rsidRPr="00256C02" w:rsidRDefault="00266063" w:rsidP="00603394">
      <w:pPr>
        <w:spacing w:after="0" w:line="240" w:lineRule="auto"/>
        <w:jc w:val="both"/>
        <w:rPr>
          <w:rFonts w:ascii="Bookman Old Style" w:hAnsi="Bookman Old Style"/>
          <w:color w:val="000000"/>
          <w:sz w:val="24"/>
          <w:szCs w:val="24"/>
        </w:rPr>
      </w:pPr>
    </w:p>
    <w:p w14:paraId="0B81A632" w14:textId="7BE01411" w:rsidR="00266063" w:rsidRPr="00256C02" w:rsidRDefault="00266063" w:rsidP="00D35E96">
      <w:pPr>
        <w:spacing w:after="0" w:line="240" w:lineRule="auto"/>
        <w:jc w:val="center"/>
        <w:rPr>
          <w:rFonts w:ascii="Bookman Old Style" w:hAnsi="Bookman Old Style"/>
          <w:b/>
          <w:bCs/>
          <w:sz w:val="24"/>
          <w:szCs w:val="24"/>
        </w:rPr>
      </w:pPr>
      <w:r w:rsidRPr="00256C02">
        <w:rPr>
          <w:rFonts w:ascii="Bookman Old Style" w:hAnsi="Bookman Old Style"/>
          <w:b/>
          <w:bCs/>
          <w:sz w:val="24"/>
          <w:szCs w:val="24"/>
        </w:rPr>
        <w:t>Executive Director</w:t>
      </w:r>
    </w:p>
    <w:p w14:paraId="07D1760E" w14:textId="610F4963" w:rsidR="00266063" w:rsidRPr="00256C02" w:rsidRDefault="00266063" w:rsidP="00D35E96">
      <w:pPr>
        <w:spacing w:after="0" w:line="240" w:lineRule="auto"/>
        <w:jc w:val="center"/>
        <w:rPr>
          <w:rFonts w:ascii="Bookman Old Style" w:hAnsi="Bookman Old Style"/>
          <w:b/>
          <w:bCs/>
          <w:sz w:val="24"/>
          <w:szCs w:val="24"/>
        </w:rPr>
      </w:pPr>
      <w:r w:rsidRPr="00256C02">
        <w:rPr>
          <w:rFonts w:ascii="Bookman Old Style" w:hAnsi="Bookman Old Style"/>
          <w:b/>
          <w:bCs/>
          <w:sz w:val="24"/>
          <w:szCs w:val="24"/>
        </w:rPr>
        <w:t>Jamaica Anti-Doping Commission</w:t>
      </w:r>
    </w:p>
    <w:p w14:paraId="09AA98CF" w14:textId="0E0E92BC" w:rsidR="00266063" w:rsidRPr="00256C02" w:rsidRDefault="00266063" w:rsidP="00D35E96">
      <w:pPr>
        <w:spacing w:after="0" w:line="240" w:lineRule="auto"/>
        <w:jc w:val="center"/>
        <w:rPr>
          <w:rFonts w:ascii="Bookman Old Style" w:hAnsi="Bookman Old Style"/>
          <w:b/>
          <w:bCs/>
          <w:sz w:val="24"/>
          <w:szCs w:val="24"/>
        </w:rPr>
      </w:pPr>
      <w:r w:rsidRPr="00256C02">
        <w:rPr>
          <w:rFonts w:ascii="Bookman Old Style" w:hAnsi="Bookman Old Style"/>
          <w:b/>
          <w:bCs/>
          <w:sz w:val="24"/>
          <w:szCs w:val="24"/>
        </w:rPr>
        <w:t>1 Ballater Avenue</w:t>
      </w:r>
    </w:p>
    <w:p w14:paraId="70B4E6A2" w14:textId="219EB841" w:rsidR="00266063" w:rsidRPr="00256C02" w:rsidRDefault="00266063" w:rsidP="00D35E96">
      <w:pPr>
        <w:spacing w:after="0" w:line="240" w:lineRule="auto"/>
        <w:jc w:val="center"/>
        <w:rPr>
          <w:rFonts w:ascii="Bookman Old Style" w:hAnsi="Bookman Old Style"/>
          <w:b/>
          <w:bCs/>
          <w:sz w:val="24"/>
          <w:szCs w:val="24"/>
        </w:rPr>
      </w:pPr>
      <w:r w:rsidRPr="00256C02">
        <w:rPr>
          <w:rFonts w:ascii="Bookman Old Style" w:hAnsi="Bookman Old Style"/>
          <w:b/>
          <w:bCs/>
          <w:sz w:val="24"/>
          <w:szCs w:val="24"/>
        </w:rPr>
        <w:t>Kingston 10</w:t>
      </w:r>
    </w:p>
    <w:p w14:paraId="6700BFD9" w14:textId="77777777" w:rsidR="00266063" w:rsidRPr="00256C02" w:rsidRDefault="00266063" w:rsidP="00D35E96">
      <w:pPr>
        <w:spacing w:after="0" w:line="240" w:lineRule="auto"/>
        <w:jc w:val="center"/>
        <w:rPr>
          <w:rFonts w:ascii="Bookman Old Style" w:hAnsi="Bookman Old Style"/>
          <w:sz w:val="24"/>
          <w:szCs w:val="24"/>
        </w:rPr>
      </w:pPr>
    </w:p>
    <w:p w14:paraId="22CCD05C" w14:textId="13305263" w:rsidR="00266063" w:rsidRPr="00877F34" w:rsidRDefault="00266063" w:rsidP="00D35E96">
      <w:pPr>
        <w:spacing w:after="0" w:line="240" w:lineRule="auto"/>
        <w:jc w:val="center"/>
        <w:rPr>
          <w:rFonts w:ascii="Bookman Old Style" w:hAnsi="Bookman Old Style"/>
          <w:b/>
          <w:bCs/>
          <w:color w:val="548DD4" w:themeColor="text2" w:themeTint="99"/>
          <w:sz w:val="24"/>
          <w:szCs w:val="24"/>
        </w:rPr>
      </w:pPr>
      <w:r w:rsidRPr="00256C02">
        <w:rPr>
          <w:rFonts w:ascii="Bookman Old Style" w:hAnsi="Bookman Old Style"/>
          <w:b/>
          <w:bCs/>
          <w:sz w:val="24"/>
          <w:szCs w:val="24"/>
        </w:rPr>
        <w:t xml:space="preserve">Email: </w:t>
      </w:r>
      <w:r w:rsidR="00877F34" w:rsidRPr="00877F34">
        <w:rPr>
          <w:rFonts w:ascii="Bookman Old Style" w:hAnsi="Bookman Old Style"/>
          <w:b/>
          <w:bCs/>
          <w:color w:val="0070C0"/>
          <w:sz w:val="24"/>
          <w:szCs w:val="24"/>
          <w:u w:val="single"/>
        </w:rPr>
        <w:t>execdirector</w:t>
      </w:r>
      <w:hyperlink r:id="rId8" w:history="1">
        <w:r w:rsidRPr="00877F34">
          <w:rPr>
            <w:rStyle w:val="Hyperlink"/>
            <w:rFonts w:ascii="Bookman Old Style" w:eastAsia="Bookman Old Style" w:hAnsi="Bookman Old Style" w:cs="Bookman Old Style"/>
            <w:b/>
            <w:bCs/>
            <w:color w:val="0070C0"/>
            <w:sz w:val="24"/>
            <w:szCs w:val="24"/>
          </w:rPr>
          <w:t>@jadco.gov.jm</w:t>
        </w:r>
      </w:hyperlink>
    </w:p>
    <w:p w14:paraId="26621BCF" w14:textId="77777777" w:rsidR="00266063" w:rsidRPr="00256C02" w:rsidRDefault="00266063" w:rsidP="00603394">
      <w:pPr>
        <w:spacing w:after="0" w:line="240" w:lineRule="auto"/>
        <w:jc w:val="both"/>
        <w:rPr>
          <w:rFonts w:ascii="Bookman Old Style" w:hAnsi="Bookman Old Style"/>
          <w:sz w:val="24"/>
          <w:szCs w:val="24"/>
        </w:rPr>
      </w:pPr>
    </w:p>
    <w:p w14:paraId="1CD1AB7E" w14:textId="227F4883" w:rsidR="00266063" w:rsidRPr="00256C02" w:rsidRDefault="00266063" w:rsidP="00603394">
      <w:pPr>
        <w:spacing w:after="0" w:line="240" w:lineRule="auto"/>
        <w:jc w:val="both"/>
        <w:rPr>
          <w:rFonts w:ascii="Bookman Old Style" w:hAnsi="Bookman Old Style"/>
          <w:sz w:val="24"/>
          <w:szCs w:val="24"/>
        </w:rPr>
      </w:pPr>
      <w:r w:rsidRPr="00256C02">
        <w:rPr>
          <w:rFonts w:ascii="Bookman Old Style" w:hAnsi="Bookman Old Style"/>
          <w:sz w:val="24"/>
          <w:szCs w:val="24"/>
        </w:rPr>
        <w:t xml:space="preserve">Further details of the post may be obtained from the HRMA Division and the Website of the Jamaica Anti-Doping Commission </w:t>
      </w:r>
      <w:hyperlink r:id="rId9">
        <w:r w:rsidRPr="00256C02">
          <w:rPr>
            <w:rStyle w:val="Hyperlink"/>
            <w:rFonts w:ascii="Bookman Old Style" w:eastAsia="Bookman Old Style" w:hAnsi="Bookman Old Style" w:cs="Bookman Old Style"/>
            <w:b/>
            <w:bCs/>
            <w:sz w:val="24"/>
            <w:szCs w:val="24"/>
          </w:rPr>
          <w:t>https://jadco.gov.jm/about-us/careers/</w:t>
        </w:r>
      </w:hyperlink>
      <w:r w:rsidRPr="00256C02">
        <w:rPr>
          <w:rFonts w:ascii="Bookman Old Style" w:hAnsi="Bookman Old Style"/>
          <w:color w:val="000000" w:themeColor="text1"/>
          <w:sz w:val="24"/>
          <w:szCs w:val="24"/>
        </w:rPr>
        <w:t>)</w:t>
      </w:r>
      <w:r w:rsidRPr="00256C02">
        <w:rPr>
          <w:rFonts w:ascii="Bookman Old Style" w:hAnsi="Bookman Old Style"/>
          <w:sz w:val="24"/>
          <w:szCs w:val="24"/>
        </w:rPr>
        <w:t>.</w:t>
      </w:r>
    </w:p>
    <w:p w14:paraId="32ACCBB4" w14:textId="77777777" w:rsidR="00266063" w:rsidRPr="00256C02" w:rsidRDefault="00266063" w:rsidP="00603394">
      <w:pPr>
        <w:spacing w:after="0" w:line="240" w:lineRule="auto"/>
        <w:jc w:val="both"/>
        <w:rPr>
          <w:rFonts w:ascii="Bookman Old Style" w:hAnsi="Bookman Old Style"/>
          <w:sz w:val="24"/>
          <w:szCs w:val="24"/>
        </w:rPr>
      </w:pPr>
    </w:p>
    <w:p w14:paraId="2A0F8472" w14:textId="77777777" w:rsidR="00266063" w:rsidRPr="00256C02" w:rsidRDefault="00266063" w:rsidP="00603394">
      <w:pPr>
        <w:spacing w:after="0" w:line="240" w:lineRule="auto"/>
        <w:jc w:val="both"/>
        <w:rPr>
          <w:rFonts w:ascii="Bookman Old Style" w:hAnsi="Bookman Old Style"/>
          <w:sz w:val="24"/>
          <w:szCs w:val="24"/>
        </w:rPr>
      </w:pPr>
      <w:r w:rsidRPr="00256C02">
        <w:rPr>
          <w:rFonts w:ascii="Bookman Old Style" w:hAnsi="Bookman Old Style"/>
          <w:sz w:val="24"/>
          <w:szCs w:val="24"/>
        </w:rPr>
        <w:t>We thank all for responding, however only shortlisted applicants will be contacted.</w:t>
      </w:r>
    </w:p>
    <w:p w14:paraId="3058CAE7" w14:textId="77777777" w:rsidR="00266063" w:rsidRPr="00256C02" w:rsidRDefault="00266063" w:rsidP="00603394">
      <w:pPr>
        <w:spacing w:after="0" w:line="240" w:lineRule="auto"/>
        <w:jc w:val="both"/>
        <w:rPr>
          <w:rFonts w:ascii="Bookman Old Style" w:hAnsi="Bookman Old Style"/>
          <w:sz w:val="24"/>
          <w:szCs w:val="24"/>
        </w:rPr>
      </w:pPr>
    </w:p>
    <w:p w14:paraId="3AFA8372" w14:textId="77777777" w:rsidR="00564807" w:rsidRPr="00256C02" w:rsidRDefault="00564807" w:rsidP="00603394">
      <w:pPr>
        <w:spacing w:after="0" w:line="240" w:lineRule="auto"/>
        <w:jc w:val="both"/>
        <w:rPr>
          <w:rFonts w:ascii="Bookman Old Style" w:eastAsia="Bookman Old Style" w:hAnsi="Bookman Old Style" w:cs="Bookman Old Style"/>
          <w:color w:val="000000"/>
          <w:sz w:val="24"/>
          <w:szCs w:val="24"/>
        </w:rPr>
      </w:pPr>
    </w:p>
    <w:sectPr w:rsidR="00564807" w:rsidRPr="00256C02" w:rsidSect="00875AB3">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BF811" w14:textId="77777777" w:rsidR="00127C1B" w:rsidRDefault="00127C1B" w:rsidP="00D01EDB">
      <w:pPr>
        <w:spacing w:after="0" w:line="240" w:lineRule="auto"/>
      </w:pPr>
      <w:r>
        <w:separator/>
      </w:r>
    </w:p>
  </w:endnote>
  <w:endnote w:type="continuationSeparator" w:id="0">
    <w:p w14:paraId="75673746" w14:textId="77777777" w:rsidR="00127C1B" w:rsidRDefault="00127C1B" w:rsidP="00D0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6722" w14:textId="77777777" w:rsidR="0081131D" w:rsidRDefault="00811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6723" w14:textId="77777777" w:rsidR="0081131D" w:rsidRPr="00BF1965" w:rsidRDefault="0081131D">
    <w:pPr>
      <w:pStyle w:val="Footer"/>
      <w:jc w:val="center"/>
      <w:rPr>
        <w:sz w:val="18"/>
        <w:szCs w:val="18"/>
      </w:rPr>
    </w:pPr>
    <w:r w:rsidRPr="00BF1965">
      <w:rPr>
        <w:sz w:val="18"/>
        <w:szCs w:val="18"/>
      </w:rPr>
      <w:t xml:space="preserve">Page </w:t>
    </w:r>
    <w:r w:rsidRPr="00BF1965">
      <w:rPr>
        <w:b/>
        <w:bCs/>
        <w:sz w:val="18"/>
        <w:szCs w:val="18"/>
      </w:rPr>
      <w:fldChar w:fldCharType="begin"/>
    </w:r>
    <w:r w:rsidRPr="00BF1965">
      <w:rPr>
        <w:b/>
        <w:bCs/>
        <w:sz w:val="18"/>
        <w:szCs w:val="18"/>
      </w:rPr>
      <w:instrText xml:space="preserve"> PAGE </w:instrText>
    </w:r>
    <w:r w:rsidRPr="00BF1965">
      <w:rPr>
        <w:b/>
        <w:bCs/>
        <w:sz w:val="18"/>
        <w:szCs w:val="18"/>
      </w:rPr>
      <w:fldChar w:fldCharType="separate"/>
    </w:r>
    <w:r w:rsidR="008F4A38">
      <w:rPr>
        <w:b/>
        <w:bCs/>
        <w:noProof/>
        <w:sz w:val="18"/>
        <w:szCs w:val="18"/>
      </w:rPr>
      <w:t>1</w:t>
    </w:r>
    <w:r w:rsidRPr="00BF1965">
      <w:rPr>
        <w:b/>
        <w:bCs/>
        <w:sz w:val="18"/>
        <w:szCs w:val="18"/>
      </w:rPr>
      <w:fldChar w:fldCharType="end"/>
    </w:r>
    <w:r w:rsidRPr="00BF1965">
      <w:rPr>
        <w:sz w:val="18"/>
        <w:szCs w:val="18"/>
      </w:rPr>
      <w:t xml:space="preserve"> of </w:t>
    </w:r>
    <w:r w:rsidRPr="00BF1965">
      <w:rPr>
        <w:b/>
        <w:bCs/>
        <w:sz w:val="18"/>
        <w:szCs w:val="18"/>
      </w:rPr>
      <w:fldChar w:fldCharType="begin"/>
    </w:r>
    <w:r w:rsidRPr="00BF1965">
      <w:rPr>
        <w:b/>
        <w:bCs/>
        <w:sz w:val="18"/>
        <w:szCs w:val="18"/>
      </w:rPr>
      <w:instrText xml:space="preserve"> NUMPAGES  </w:instrText>
    </w:r>
    <w:r w:rsidRPr="00BF1965">
      <w:rPr>
        <w:b/>
        <w:bCs/>
        <w:sz w:val="18"/>
        <w:szCs w:val="18"/>
      </w:rPr>
      <w:fldChar w:fldCharType="separate"/>
    </w:r>
    <w:r w:rsidR="008F4A38">
      <w:rPr>
        <w:b/>
        <w:bCs/>
        <w:noProof/>
        <w:sz w:val="18"/>
        <w:szCs w:val="18"/>
      </w:rPr>
      <w:t>2</w:t>
    </w:r>
    <w:r w:rsidRPr="00BF1965">
      <w:rPr>
        <w:b/>
        <w:bCs/>
        <w:sz w:val="18"/>
        <w:szCs w:val="18"/>
      </w:rPr>
      <w:fldChar w:fldCharType="end"/>
    </w:r>
  </w:p>
  <w:p w14:paraId="15946724" w14:textId="77777777" w:rsidR="0081131D" w:rsidRDefault="00811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6726" w14:textId="77777777" w:rsidR="0081131D" w:rsidRDefault="0081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6819D" w14:textId="77777777" w:rsidR="00127C1B" w:rsidRDefault="00127C1B" w:rsidP="00D01EDB">
      <w:pPr>
        <w:spacing w:after="0" w:line="240" w:lineRule="auto"/>
      </w:pPr>
      <w:r>
        <w:separator/>
      </w:r>
    </w:p>
  </w:footnote>
  <w:footnote w:type="continuationSeparator" w:id="0">
    <w:p w14:paraId="0BFB7981" w14:textId="77777777" w:rsidR="00127C1B" w:rsidRDefault="00127C1B" w:rsidP="00D01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6720" w14:textId="77777777" w:rsidR="0081131D" w:rsidRDefault="00811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6721" w14:textId="77777777" w:rsidR="0081131D" w:rsidRDefault="0081131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6725" w14:textId="77777777" w:rsidR="0081131D" w:rsidRDefault="00811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64D05"/>
    <w:multiLevelType w:val="hybridMultilevel"/>
    <w:tmpl w:val="1E4E16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AD205A"/>
    <w:multiLevelType w:val="hybridMultilevel"/>
    <w:tmpl w:val="6B586D12"/>
    <w:lvl w:ilvl="0" w:tplc="04090005">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91551"/>
    <w:multiLevelType w:val="hybridMultilevel"/>
    <w:tmpl w:val="E80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E4ABC"/>
    <w:multiLevelType w:val="hybridMultilevel"/>
    <w:tmpl w:val="FB46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6680F"/>
    <w:multiLevelType w:val="hybridMultilevel"/>
    <w:tmpl w:val="CB8429E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1CC740DB"/>
    <w:multiLevelType w:val="hybridMultilevel"/>
    <w:tmpl w:val="9CC4866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22567CA0"/>
    <w:multiLevelType w:val="hybridMultilevel"/>
    <w:tmpl w:val="D13C672E"/>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5303E"/>
    <w:multiLevelType w:val="hybridMultilevel"/>
    <w:tmpl w:val="E53267D8"/>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15556"/>
    <w:multiLevelType w:val="hybridMultilevel"/>
    <w:tmpl w:val="1F6E3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F08F1"/>
    <w:multiLevelType w:val="hybridMultilevel"/>
    <w:tmpl w:val="7264C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E2323"/>
    <w:multiLevelType w:val="hybridMultilevel"/>
    <w:tmpl w:val="413E4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343BF"/>
    <w:multiLevelType w:val="hybridMultilevel"/>
    <w:tmpl w:val="893647C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15:restartNumberingAfterBreak="0">
    <w:nsid w:val="2B2308E7"/>
    <w:multiLevelType w:val="hybridMultilevel"/>
    <w:tmpl w:val="06C05774"/>
    <w:lvl w:ilvl="0" w:tplc="04090005">
      <w:start w:val="1"/>
      <w:numFmt w:val="bullet"/>
      <w:lvlText w:val=""/>
      <w:lvlJc w:val="left"/>
      <w:pPr>
        <w:ind w:left="720" w:hanging="360"/>
      </w:pPr>
      <w:rPr>
        <w:rFonts w:ascii="Wingdings" w:hAnsi="Wingding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15:restartNumberingAfterBreak="0">
    <w:nsid w:val="2B9C3381"/>
    <w:multiLevelType w:val="hybridMultilevel"/>
    <w:tmpl w:val="2BBC5828"/>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A3045"/>
    <w:multiLevelType w:val="hybridMultilevel"/>
    <w:tmpl w:val="231C605E"/>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E7518"/>
    <w:multiLevelType w:val="hybridMultilevel"/>
    <w:tmpl w:val="B218C052"/>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338FE"/>
    <w:multiLevelType w:val="hybridMultilevel"/>
    <w:tmpl w:val="6FA809A2"/>
    <w:lvl w:ilvl="0" w:tplc="04090005">
      <w:start w:val="1"/>
      <w:numFmt w:val="bullet"/>
      <w:lvlText w:val=""/>
      <w:lvlJc w:val="left"/>
      <w:pPr>
        <w:ind w:left="11520" w:hanging="360"/>
      </w:pPr>
      <w:rPr>
        <w:rFonts w:ascii="Wingdings" w:hAnsi="Wingdings" w:hint="default"/>
      </w:rPr>
    </w:lvl>
    <w:lvl w:ilvl="1" w:tplc="20090003">
      <w:start w:val="1"/>
      <w:numFmt w:val="bullet"/>
      <w:lvlText w:val="o"/>
      <w:lvlJc w:val="left"/>
      <w:pPr>
        <w:ind w:left="12240" w:hanging="360"/>
      </w:pPr>
      <w:rPr>
        <w:rFonts w:ascii="Courier New" w:hAnsi="Courier New" w:cs="Courier New" w:hint="default"/>
      </w:rPr>
    </w:lvl>
    <w:lvl w:ilvl="2" w:tplc="20090005" w:tentative="1">
      <w:start w:val="1"/>
      <w:numFmt w:val="bullet"/>
      <w:lvlText w:val=""/>
      <w:lvlJc w:val="left"/>
      <w:pPr>
        <w:ind w:left="12960" w:hanging="360"/>
      </w:pPr>
      <w:rPr>
        <w:rFonts w:ascii="Wingdings" w:hAnsi="Wingdings" w:hint="default"/>
      </w:rPr>
    </w:lvl>
    <w:lvl w:ilvl="3" w:tplc="20090001" w:tentative="1">
      <w:start w:val="1"/>
      <w:numFmt w:val="bullet"/>
      <w:lvlText w:val=""/>
      <w:lvlJc w:val="left"/>
      <w:pPr>
        <w:ind w:left="13680" w:hanging="360"/>
      </w:pPr>
      <w:rPr>
        <w:rFonts w:ascii="Symbol" w:hAnsi="Symbol" w:hint="default"/>
      </w:rPr>
    </w:lvl>
    <w:lvl w:ilvl="4" w:tplc="20090003" w:tentative="1">
      <w:start w:val="1"/>
      <w:numFmt w:val="bullet"/>
      <w:lvlText w:val="o"/>
      <w:lvlJc w:val="left"/>
      <w:pPr>
        <w:ind w:left="14400" w:hanging="360"/>
      </w:pPr>
      <w:rPr>
        <w:rFonts w:ascii="Courier New" w:hAnsi="Courier New" w:cs="Courier New" w:hint="default"/>
      </w:rPr>
    </w:lvl>
    <w:lvl w:ilvl="5" w:tplc="20090005" w:tentative="1">
      <w:start w:val="1"/>
      <w:numFmt w:val="bullet"/>
      <w:lvlText w:val=""/>
      <w:lvlJc w:val="left"/>
      <w:pPr>
        <w:ind w:left="15120" w:hanging="360"/>
      </w:pPr>
      <w:rPr>
        <w:rFonts w:ascii="Wingdings" w:hAnsi="Wingdings" w:hint="default"/>
      </w:rPr>
    </w:lvl>
    <w:lvl w:ilvl="6" w:tplc="20090001" w:tentative="1">
      <w:start w:val="1"/>
      <w:numFmt w:val="bullet"/>
      <w:lvlText w:val=""/>
      <w:lvlJc w:val="left"/>
      <w:pPr>
        <w:ind w:left="15840" w:hanging="360"/>
      </w:pPr>
      <w:rPr>
        <w:rFonts w:ascii="Symbol" w:hAnsi="Symbol" w:hint="default"/>
      </w:rPr>
    </w:lvl>
    <w:lvl w:ilvl="7" w:tplc="20090003" w:tentative="1">
      <w:start w:val="1"/>
      <w:numFmt w:val="bullet"/>
      <w:lvlText w:val="o"/>
      <w:lvlJc w:val="left"/>
      <w:pPr>
        <w:ind w:left="16560" w:hanging="360"/>
      </w:pPr>
      <w:rPr>
        <w:rFonts w:ascii="Courier New" w:hAnsi="Courier New" w:cs="Courier New" w:hint="default"/>
      </w:rPr>
    </w:lvl>
    <w:lvl w:ilvl="8" w:tplc="20090005" w:tentative="1">
      <w:start w:val="1"/>
      <w:numFmt w:val="bullet"/>
      <w:lvlText w:val=""/>
      <w:lvlJc w:val="left"/>
      <w:pPr>
        <w:ind w:left="17280" w:hanging="360"/>
      </w:pPr>
      <w:rPr>
        <w:rFonts w:ascii="Wingdings" w:hAnsi="Wingdings" w:hint="default"/>
      </w:rPr>
    </w:lvl>
  </w:abstractNum>
  <w:abstractNum w:abstractNumId="17" w15:restartNumberingAfterBreak="0">
    <w:nsid w:val="3A3708FB"/>
    <w:multiLevelType w:val="hybridMultilevel"/>
    <w:tmpl w:val="7E5AA04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15:restartNumberingAfterBreak="0">
    <w:nsid w:val="3B3B037C"/>
    <w:multiLevelType w:val="hybridMultilevel"/>
    <w:tmpl w:val="B1B86C4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F525D"/>
    <w:multiLevelType w:val="hybridMultilevel"/>
    <w:tmpl w:val="3EB8A318"/>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B7FD4"/>
    <w:multiLevelType w:val="hybridMultilevel"/>
    <w:tmpl w:val="72886E6A"/>
    <w:lvl w:ilvl="0" w:tplc="500A0084">
      <w:start w:val="1"/>
      <w:numFmt w:val="bullet"/>
      <w:lvlText w:val=""/>
      <w:lvlJc w:val="left"/>
      <w:pPr>
        <w:ind w:left="720" w:hanging="360"/>
      </w:pPr>
      <w:rPr>
        <w:rFonts w:ascii="Symbol" w:hAnsi="Symbol" w:hint="default"/>
      </w:rPr>
    </w:lvl>
    <w:lvl w:ilvl="1" w:tplc="341ED322">
      <w:start w:val="1"/>
      <w:numFmt w:val="bullet"/>
      <w:lvlText w:val="o"/>
      <w:lvlJc w:val="left"/>
      <w:pPr>
        <w:ind w:left="1440" w:hanging="360"/>
      </w:pPr>
      <w:rPr>
        <w:rFonts w:ascii="Courier New" w:hAnsi="Courier New" w:hint="default"/>
      </w:rPr>
    </w:lvl>
    <w:lvl w:ilvl="2" w:tplc="7EF621EE">
      <w:start w:val="1"/>
      <w:numFmt w:val="bullet"/>
      <w:lvlText w:val=""/>
      <w:lvlJc w:val="left"/>
      <w:pPr>
        <w:ind w:left="2160" w:hanging="360"/>
      </w:pPr>
      <w:rPr>
        <w:rFonts w:ascii="Wingdings" w:hAnsi="Wingdings" w:hint="default"/>
      </w:rPr>
    </w:lvl>
    <w:lvl w:ilvl="3" w:tplc="E8B8A130">
      <w:start w:val="1"/>
      <w:numFmt w:val="bullet"/>
      <w:lvlText w:val=""/>
      <w:lvlJc w:val="left"/>
      <w:pPr>
        <w:ind w:left="2880" w:hanging="360"/>
      </w:pPr>
      <w:rPr>
        <w:rFonts w:ascii="Symbol" w:hAnsi="Symbol" w:hint="default"/>
      </w:rPr>
    </w:lvl>
    <w:lvl w:ilvl="4" w:tplc="2954F5CC">
      <w:start w:val="1"/>
      <w:numFmt w:val="bullet"/>
      <w:lvlText w:val="o"/>
      <w:lvlJc w:val="left"/>
      <w:pPr>
        <w:ind w:left="3600" w:hanging="360"/>
      </w:pPr>
      <w:rPr>
        <w:rFonts w:ascii="Courier New" w:hAnsi="Courier New" w:hint="default"/>
      </w:rPr>
    </w:lvl>
    <w:lvl w:ilvl="5" w:tplc="4AE22124">
      <w:start w:val="1"/>
      <w:numFmt w:val="bullet"/>
      <w:lvlText w:val=""/>
      <w:lvlJc w:val="left"/>
      <w:pPr>
        <w:ind w:left="4320" w:hanging="360"/>
      </w:pPr>
      <w:rPr>
        <w:rFonts w:ascii="Wingdings" w:hAnsi="Wingdings" w:hint="default"/>
      </w:rPr>
    </w:lvl>
    <w:lvl w:ilvl="6" w:tplc="B142C550">
      <w:start w:val="1"/>
      <w:numFmt w:val="bullet"/>
      <w:lvlText w:val=""/>
      <w:lvlJc w:val="left"/>
      <w:pPr>
        <w:ind w:left="5040" w:hanging="360"/>
      </w:pPr>
      <w:rPr>
        <w:rFonts w:ascii="Symbol" w:hAnsi="Symbol" w:hint="default"/>
      </w:rPr>
    </w:lvl>
    <w:lvl w:ilvl="7" w:tplc="0AFA53DC">
      <w:start w:val="1"/>
      <w:numFmt w:val="bullet"/>
      <w:lvlText w:val="o"/>
      <w:lvlJc w:val="left"/>
      <w:pPr>
        <w:ind w:left="5760" w:hanging="360"/>
      </w:pPr>
      <w:rPr>
        <w:rFonts w:ascii="Courier New" w:hAnsi="Courier New" w:hint="default"/>
      </w:rPr>
    </w:lvl>
    <w:lvl w:ilvl="8" w:tplc="8B1E9906">
      <w:start w:val="1"/>
      <w:numFmt w:val="bullet"/>
      <w:lvlText w:val=""/>
      <w:lvlJc w:val="left"/>
      <w:pPr>
        <w:ind w:left="6480" w:hanging="360"/>
      </w:pPr>
      <w:rPr>
        <w:rFonts w:ascii="Wingdings" w:hAnsi="Wingdings" w:hint="default"/>
      </w:rPr>
    </w:lvl>
  </w:abstractNum>
  <w:abstractNum w:abstractNumId="21" w15:restartNumberingAfterBreak="0">
    <w:nsid w:val="49BE41C7"/>
    <w:multiLevelType w:val="hybridMultilevel"/>
    <w:tmpl w:val="1F9E412E"/>
    <w:lvl w:ilvl="0" w:tplc="0409000F">
      <w:start w:val="1"/>
      <w:numFmt w:val="decimal"/>
      <w:lvlText w:val="%1."/>
      <w:lvlJc w:val="left"/>
      <w:pPr>
        <w:ind w:left="4046" w:hanging="360"/>
      </w:pPr>
      <w:rPr>
        <w:rFonts w:hint="default"/>
      </w:rPr>
    </w:lvl>
    <w:lvl w:ilvl="1" w:tplc="04090019">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2" w15:restartNumberingAfterBreak="0">
    <w:nsid w:val="4B9256B9"/>
    <w:multiLevelType w:val="hybridMultilevel"/>
    <w:tmpl w:val="94B2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5144F"/>
    <w:multiLevelType w:val="hybridMultilevel"/>
    <w:tmpl w:val="BFC2F35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15:restartNumberingAfterBreak="0">
    <w:nsid w:val="52124236"/>
    <w:multiLevelType w:val="hybridMultilevel"/>
    <w:tmpl w:val="B3868B4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5" w15:restartNumberingAfterBreak="0">
    <w:nsid w:val="569739C8"/>
    <w:multiLevelType w:val="hybridMultilevel"/>
    <w:tmpl w:val="CD281A74"/>
    <w:lvl w:ilvl="0" w:tplc="04090005">
      <w:start w:val="1"/>
      <w:numFmt w:val="bullet"/>
      <w:lvlText w:val=""/>
      <w:lvlJc w:val="left"/>
      <w:pPr>
        <w:ind w:left="1079" w:hanging="360"/>
      </w:pPr>
      <w:rPr>
        <w:rFonts w:ascii="Wingdings" w:hAnsi="Wingding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26" w15:restartNumberingAfterBreak="0">
    <w:nsid w:val="585F7CA7"/>
    <w:multiLevelType w:val="hybridMultilevel"/>
    <w:tmpl w:val="E8967A8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7" w15:restartNumberingAfterBreak="0">
    <w:nsid w:val="597823F6"/>
    <w:multiLevelType w:val="hybridMultilevel"/>
    <w:tmpl w:val="BB96EA88"/>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00F10"/>
    <w:multiLevelType w:val="hybridMultilevel"/>
    <w:tmpl w:val="E348FE88"/>
    <w:lvl w:ilvl="0" w:tplc="04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15:restartNumberingAfterBreak="0">
    <w:nsid w:val="5F451FCD"/>
    <w:multiLevelType w:val="hybridMultilevel"/>
    <w:tmpl w:val="613E1C96"/>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4B7C"/>
    <w:multiLevelType w:val="hybridMultilevel"/>
    <w:tmpl w:val="541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C576B"/>
    <w:multiLevelType w:val="hybridMultilevel"/>
    <w:tmpl w:val="C3F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366A6"/>
    <w:multiLevelType w:val="hybridMultilevel"/>
    <w:tmpl w:val="48BCCEDC"/>
    <w:lvl w:ilvl="0" w:tplc="04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3" w15:restartNumberingAfterBreak="0">
    <w:nsid w:val="702F0BF6"/>
    <w:multiLevelType w:val="hybridMultilevel"/>
    <w:tmpl w:val="5DF2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17A1B"/>
    <w:multiLevelType w:val="hybridMultilevel"/>
    <w:tmpl w:val="75081B68"/>
    <w:lvl w:ilvl="0" w:tplc="DC9E3FC8">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B5281"/>
    <w:multiLevelType w:val="hybridMultilevel"/>
    <w:tmpl w:val="BA6C5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06E2D"/>
    <w:multiLevelType w:val="hybridMultilevel"/>
    <w:tmpl w:val="01B032F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7" w15:restartNumberingAfterBreak="0">
    <w:nsid w:val="7D4E7922"/>
    <w:multiLevelType w:val="hybridMultilevel"/>
    <w:tmpl w:val="9D1E0B12"/>
    <w:lvl w:ilvl="0" w:tplc="04090005">
      <w:start w:val="1"/>
      <w:numFmt w:val="bullet"/>
      <w:lvlText w:val=""/>
      <w:lvlJc w:val="left"/>
      <w:pPr>
        <w:ind w:left="720" w:hanging="360"/>
      </w:pPr>
      <w:rPr>
        <w:rFonts w:ascii="Wingdings" w:hAnsi="Wingdings" w:hint="default"/>
      </w:rPr>
    </w:lvl>
    <w:lvl w:ilvl="1" w:tplc="20090017">
      <w:start w:val="1"/>
      <w:numFmt w:val="lowerLetter"/>
      <w:lvlText w:val="%2)"/>
      <w:lvlJc w:val="left"/>
      <w:pPr>
        <w:ind w:left="1440" w:hanging="360"/>
      </w:pPr>
      <w:rPr>
        <w:rFonts w:hint="default"/>
      </w:rPr>
    </w:lvl>
    <w:lvl w:ilvl="2" w:tplc="2009001B">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16cid:durableId="1417745895">
    <w:abstractNumId w:val="20"/>
  </w:num>
  <w:num w:numId="2" w16cid:durableId="696389908">
    <w:abstractNumId w:val="25"/>
  </w:num>
  <w:num w:numId="3" w16cid:durableId="2125270738">
    <w:abstractNumId w:val="23"/>
  </w:num>
  <w:num w:numId="4" w16cid:durableId="1109004984">
    <w:abstractNumId w:val="36"/>
  </w:num>
  <w:num w:numId="5" w16cid:durableId="6101411">
    <w:abstractNumId w:val="17"/>
  </w:num>
  <w:num w:numId="6" w16cid:durableId="987589066">
    <w:abstractNumId w:val="5"/>
  </w:num>
  <w:num w:numId="7" w16cid:durableId="1049646806">
    <w:abstractNumId w:val="4"/>
  </w:num>
  <w:num w:numId="8" w16cid:durableId="951014152">
    <w:abstractNumId w:val="24"/>
  </w:num>
  <w:num w:numId="9" w16cid:durableId="1287614853">
    <w:abstractNumId w:val="11"/>
  </w:num>
  <w:num w:numId="10" w16cid:durableId="786236526">
    <w:abstractNumId w:val="26"/>
  </w:num>
  <w:num w:numId="11" w16cid:durableId="1392728499">
    <w:abstractNumId w:val="22"/>
  </w:num>
  <w:num w:numId="12" w16cid:durableId="206187236">
    <w:abstractNumId w:val="19"/>
  </w:num>
  <w:num w:numId="13" w16cid:durableId="1698851977">
    <w:abstractNumId w:val="15"/>
  </w:num>
  <w:num w:numId="14" w16cid:durableId="109014639">
    <w:abstractNumId w:val="14"/>
  </w:num>
  <w:num w:numId="15" w16cid:durableId="936600505">
    <w:abstractNumId w:val="33"/>
  </w:num>
  <w:num w:numId="16" w16cid:durableId="1421368771">
    <w:abstractNumId w:val="3"/>
  </w:num>
  <w:num w:numId="17" w16cid:durableId="457181764">
    <w:abstractNumId w:val="18"/>
  </w:num>
  <w:num w:numId="18" w16cid:durableId="126748922">
    <w:abstractNumId w:val="29"/>
  </w:num>
  <w:num w:numId="19" w16cid:durableId="253979654">
    <w:abstractNumId w:val="6"/>
  </w:num>
  <w:num w:numId="20" w16cid:durableId="335546631">
    <w:abstractNumId w:val="13"/>
  </w:num>
  <w:num w:numId="21" w16cid:durableId="641272610">
    <w:abstractNumId w:val="7"/>
  </w:num>
  <w:num w:numId="22" w16cid:durableId="92820831">
    <w:abstractNumId w:val="34"/>
  </w:num>
  <w:num w:numId="23" w16cid:durableId="736703418">
    <w:abstractNumId w:val="27"/>
  </w:num>
  <w:num w:numId="24" w16cid:durableId="1666277529">
    <w:abstractNumId w:val="9"/>
  </w:num>
  <w:num w:numId="25" w16cid:durableId="924608699">
    <w:abstractNumId w:val="2"/>
  </w:num>
  <w:num w:numId="26" w16cid:durableId="1283415289">
    <w:abstractNumId w:val="21"/>
  </w:num>
  <w:num w:numId="27" w16cid:durableId="1545096028">
    <w:abstractNumId w:val="1"/>
  </w:num>
  <w:num w:numId="28" w16cid:durableId="2048871489">
    <w:abstractNumId w:val="37"/>
  </w:num>
  <w:num w:numId="29" w16cid:durableId="2028366480">
    <w:abstractNumId w:val="16"/>
  </w:num>
  <w:num w:numId="30" w16cid:durableId="754133768">
    <w:abstractNumId w:val="32"/>
  </w:num>
  <w:num w:numId="31" w16cid:durableId="402219894">
    <w:abstractNumId w:val="28"/>
  </w:num>
  <w:num w:numId="32" w16cid:durableId="199511789">
    <w:abstractNumId w:val="8"/>
  </w:num>
  <w:num w:numId="33" w16cid:durableId="2018724344">
    <w:abstractNumId w:val="0"/>
  </w:num>
  <w:num w:numId="34" w16cid:durableId="438108974">
    <w:abstractNumId w:val="10"/>
  </w:num>
  <w:num w:numId="35" w16cid:durableId="43257952">
    <w:abstractNumId w:val="12"/>
  </w:num>
  <w:num w:numId="36" w16cid:durableId="681005455">
    <w:abstractNumId w:val="35"/>
  </w:num>
  <w:num w:numId="37" w16cid:durableId="1155412399">
    <w:abstractNumId w:val="30"/>
  </w:num>
  <w:num w:numId="38" w16cid:durableId="21249913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EDB"/>
    <w:rsid w:val="00012554"/>
    <w:rsid w:val="000165B3"/>
    <w:rsid w:val="00016F4D"/>
    <w:rsid w:val="0003462A"/>
    <w:rsid w:val="00043793"/>
    <w:rsid w:val="00060076"/>
    <w:rsid w:val="00063516"/>
    <w:rsid w:val="000639FF"/>
    <w:rsid w:val="00086505"/>
    <w:rsid w:val="00097783"/>
    <w:rsid w:val="000C0A5D"/>
    <w:rsid w:val="000C4137"/>
    <w:rsid w:val="000D166E"/>
    <w:rsid w:val="000D5BB3"/>
    <w:rsid w:val="000E1A26"/>
    <w:rsid w:val="00115D9C"/>
    <w:rsid w:val="0012713B"/>
    <w:rsid w:val="00127C1B"/>
    <w:rsid w:val="00157289"/>
    <w:rsid w:val="00160E65"/>
    <w:rsid w:val="00177B3A"/>
    <w:rsid w:val="0019186A"/>
    <w:rsid w:val="001A2B82"/>
    <w:rsid w:val="0020628F"/>
    <w:rsid w:val="002278AC"/>
    <w:rsid w:val="002503FB"/>
    <w:rsid w:val="00256C02"/>
    <w:rsid w:val="00266063"/>
    <w:rsid w:val="00276CD1"/>
    <w:rsid w:val="00280731"/>
    <w:rsid w:val="00281ED4"/>
    <w:rsid w:val="002C32C1"/>
    <w:rsid w:val="002C4B19"/>
    <w:rsid w:val="002E4BDD"/>
    <w:rsid w:val="002E791A"/>
    <w:rsid w:val="00322827"/>
    <w:rsid w:val="00327CA3"/>
    <w:rsid w:val="00346AA1"/>
    <w:rsid w:val="003569A6"/>
    <w:rsid w:val="003923E6"/>
    <w:rsid w:val="003E50D7"/>
    <w:rsid w:val="003F253C"/>
    <w:rsid w:val="00414579"/>
    <w:rsid w:val="00420175"/>
    <w:rsid w:val="004A3154"/>
    <w:rsid w:val="004B65F2"/>
    <w:rsid w:val="004B776C"/>
    <w:rsid w:val="004C1330"/>
    <w:rsid w:val="004D10CD"/>
    <w:rsid w:val="004D3F3B"/>
    <w:rsid w:val="004E68FB"/>
    <w:rsid w:val="004F2E91"/>
    <w:rsid w:val="0050041E"/>
    <w:rsid w:val="0051503E"/>
    <w:rsid w:val="0052532F"/>
    <w:rsid w:val="00531ED5"/>
    <w:rsid w:val="00537F0D"/>
    <w:rsid w:val="005500C4"/>
    <w:rsid w:val="00556372"/>
    <w:rsid w:val="0055746C"/>
    <w:rsid w:val="0056155E"/>
    <w:rsid w:val="00564807"/>
    <w:rsid w:val="005A0BF5"/>
    <w:rsid w:val="005A6FA6"/>
    <w:rsid w:val="005E15E1"/>
    <w:rsid w:val="005F06D4"/>
    <w:rsid w:val="005F39E1"/>
    <w:rsid w:val="00603394"/>
    <w:rsid w:val="006204CA"/>
    <w:rsid w:val="00626255"/>
    <w:rsid w:val="00644F25"/>
    <w:rsid w:val="00645E35"/>
    <w:rsid w:val="00662176"/>
    <w:rsid w:val="006628B0"/>
    <w:rsid w:val="0070240A"/>
    <w:rsid w:val="0070592B"/>
    <w:rsid w:val="007135CE"/>
    <w:rsid w:val="00714109"/>
    <w:rsid w:val="00764E5B"/>
    <w:rsid w:val="007673B3"/>
    <w:rsid w:val="007A59E0"/>
    <w:rsid w:val="007B1BBB"/>
    <w:rsid w:val="007B2649"/>
    <w:rsid w:val="007C3BB5"/>
    <w:rsid w:val="0080658D"/>
    <w:rsid w:val="0081131D"/>
    <w:rsid w:val="008179D3"/>
    <w:rsid w:val="00874151"/>
    <w:rsid w:val="00875AB3"/>
    <w:rsid w:val="00877F34"/>
    <w:rsid w:val="008A079F"/>
    <w:rsid w:val="008A7A69"/>
    <w:rsid w:val="008D3B1C"/>
    <w:rsid w:val="008F4A38"/>
    <w:rsid w:val="00953858"/>
    <w:rsid w:val="00960AD5"/>
    <w:rsid w:val="009859C9"/>
    <w:rsid w:val="009869BA"/>
    <w:rsid w:val="009C20E8"/>
    <w:rsid w:val="009C7DBA"/>
    <w:rsid w:val="00A2204E"/>
    <w:rsid w:val="00A27B43"/>
    <w:rsid w:val="00A36296"/>
    <w:rsid w:val="00A50131"/>
    <w:rsid w:val="00A85A34"/>
    <w:rsid w:val="00AD7A08"/>
    <w:rsid w:val="00AF151D"/>
    <w:rsid w:val="00B00890"/>
    <w:rsid w:val="00B1614F"/>
    <w:rsid w:val="00B20541"/>
    <w:rsid w:val="00B25093"/>
    <w:rsid w:val="00B25132"/>
    <w:rsid w:val="00B82CDD"/>
    <w:rsid w:val="00B913C7"/>
    <w:rsid w:val="00BB0AE8"/>
    <w:rsid w:val="00BE10F4"/>
    <w:rsid w:val="00BE3E5D"/>
    <w:rsid w:val="00BF4514"/>
    <w:rsid w:val="00C013B8"/>
    <w:rsid w:val="00C46E26"/>
    <w:rsid w:val="00C85D23"/>
    <w:rsid w:val="00CA2514"/>
    <w:rsid w:val="00CA34CE"/>
    <w:rsid w:val="00CB7874"/>
    <w:rsid w:val="00D01EDB"/>
    <w:rsid w:val="00D16857"/>
    <w:rsid w:val="00D35E96"/>
    <w:rsid w:val="00D535A2"/>
    <w:rsid w:val="00DC0877"/>
    <w:rsid w:val="00DC0F6F"/>
    <w:rsid w:val="00DC4A00"/>
    <w:rsid w:val="00DD1F09"/>
    <w:rsid w:val="00DD365B"/>
    <w:rsid w:val="00DD4ADA"/>
    <w:rsid w:val="00DE5F6F"/>
    <w:rsid w:val="00DF068D"/>
    <w:rsid w:val="00DF42C7"/>
    <w:rsid w:val="00DF6DC1"/>
    <w:rsid w:val="00E111CA"/>
    <w:rsid w:val="00E17EEC"/>
    <w:rsid w:val="00E21431"/>
    <w:rsid w:val="00E52D14"/>
    <w:rsid w:val="00E91F4A"/>
    <w:rsid w:val="00EB73DD"/>
    <w:rsid w:val="00ED4291"/>
    <w:rsid w:val="00EE4E71"/>
    <w:rsid w:val="00F01442"/>
    <w:rsid w:val="00F017D3"/>
    <w:rsid w:val="00F137B2"/>
    <w:rsid w:val="00F320A2"/>
    <w:rsid w:val="00F36BF5"/>
    <w:rsid w:val="00F84769"/>
    <w:rsid w:val="00F86CF8"/>
    <w:rsid w:val="00F871E6"/>
    <w:rsid w:val="00FA307E"/>
    <w:rsid w:val="00FD4DF4"/>
    <w:rsid w:val="00FE19EE"/>
    <w:rsid w:val="00FE1FEA"/>
    <w:rsid w:val="0D28F460"/>
    <w:rsid w:val="16298FA0"/>
    <w:rsid w:val="17C39999"/>
    <w:rsid w:val="1FB58321"/>
    <w:rsid w:val="25521795"/>
    <w:rsid w:val="330B3533"/>
    <w:rsid w:val="397A76B7"/>
    <w:rsid w:val="4A845D74"/>
    <w:rsid w:val="4D63D6DF"/>
    <w:rsid w:val="50876C03"/>
    <w:rsid w:val="6F59B2F7"/>
    <w:rsid w:val="75019792"/>
    <w:rsid w:val="75AFC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9466CE"/>
  <w15:docId w15:val="{4EE496C6-8594-4E13-9806-23E0F1B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EDB"/>
    <w:pPr>
      <w:ind w:left="720"/>
      <w:contextualSpacing/>
    </w:pPr>
  </w:style>
  <w:style w:type="character" w:styleId="Hyperlink">
    <w:name w:val="Hyperlink"/>
    <w:uiPriority w:val="99"/>
    <w:unhideWhenUsed/>
    <w:rsid w:val="00D01EDB"/>
    <w:rPr>
      <w:color w:val="0000FF"/>
      <w:u w:val="single"/>
    </w:rPr>
  </w:style>
  <w:style w:type="paragraph" w:styleId="Header">
    <w:name w:val="header"/>
    <w:basedOn w:val="Normal"/>
    <w:link w:val="HeaderChar"/>
    <w:uiPriority w:val="99"/>
    <w:unhideWhenUsed/>
    <w:rsid w:val="00D0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EDB"/>
    <w:rPr>
      <w:rFonts w:ascii="Calibri" w:eastAsia="Calibri" w:hAnsi="Calibri" w:cs="Times New Roman"/>
    </w:rPr>
  </w:style>
  <w:style w:type="paragraph" w:styleId="Footer">
    <w:name w:val="footer"/>
    <w:basedOn w:val="Normal"/>
    <w:link w:val="FooterChar"/>
    <w:uiPriority w:val="99"/>
    <w:unhideWhenUsed/>
    <w:rsid w:val="00D0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EDB"/>
    <w:rPr>
      <w:rFonts w:ascii="Calibri" w:eastAsia="Calibri" w:hAnsi="Calibri" w:cs="Times New Roman"/>
    </w:rPr>
  </w:style>
  <w:style w:type="paragraph" w:customStyle="1" w:styleId="Default">
    <w:name w:val="Default"/>
    <w:rsid w:val="002E791A"/>
    <w:pPr>
      <w:autoSpaceDE w:val="0"/>
      <w:autoSpaceDN w:val="0"/>
      <w:adjustRightInd w:val="0"/>
      <w:spacing w:after="0" w:line="240" w:lineRule="auto"/>
    </w:pPr>
    <w:rPr>
      <w:rFonts w:ascii="Times New Roman" w:eastAsia="Times New Roman" w:hAnsi="Times New Roman" w:cs="Times New Roman"/>
      <w:color w:val="000000"/>
      <w:sz w:val="24"/>
      <w:szCs w:val="24"/>
      <w:lang w:val="en-JM"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opm.gov.j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adco.gov.jm/about-us/care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warren</dc:creator>
  <cp:lastModifiedBy>Chevauni Blair</cp:lastModifiedBy>
  <cp:revision>3</cp:revision>
  <cp:lastPrinted>2021-10-21T20:23:00Z</cp:lastPrinted>
  <dcterms:created xsi:type="dcterms:W3CDTF">2025-02-24T15:22:00Z</dcterms:created>
  <dcterms:modified xsi:type="dcterms:W3CDTF">2025-02-24T15:28:00Z</dcterms:modified>
</cp:coreProperties>
</file>